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1445A" w14:textId="77777777"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b/>
        </w:rPr>
      </w:pPr>
    </w:p>
    <w:p w14:paraId="68980FDA" w14:textId="6E0CDFD2"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b/>
        </w:rPr>
      </w:pPr>
      <w:r>
        <w:rPr>
          <w:rFonts w:ascii="Arial" w:eastAsia="Arial" w:hAnsi="Arial" w:cs="Arial"/>
          <w:b/>
        </w:rPr>
        <w:t xml:space="preserve">DIP. </w:t>
      </w:r>
      <w:r w:rsidR="0035774A">
        <w:rPr>
          <w:rFonts w:ascii="Arial" w:eastAsia="Arial" w:hAnsi="Arial" w:cs="Arial"/>
          <w:b/>
        </w:rPr>
        <w:t>MARIO ALEJANDRO CUEVAS MENA</w:t>
      </w:r>
      <w:r>
        <w:rPr>
          <w:rFonts w:ascii="Arial" w:eastAsia="Arial" w:hAnsi="Arial" w:cs="Arial"/>
          <w:b/>
        </w:rPr>
        <w:t>.</w:t>
      </w:r>
    </w:p>
    <w:p w14:paraId="2CA51243" w14:textId="45DD3BA0"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rPr>
      </w:pPr>
      <w:r w:rsidRPr="003314AA">
        <w:rPr>
          <w:rFonts w:ascii="Arial" w:eastAsia="Arial" w:hAnsi="Arial" w:cs="Arial"/>
        </w:rPr>
        <w:t>PRESIDENT</w:t>
      </w:r>
      <w:r w:rsidR="0035774A">
        <w:rPr>
          <w:rFonts w:ascii="Arial" w:eastAsia="Arial" w:hAnsi="Arial" w:cs="Arial"/>
        </w:rPr>
        <w:t>E</w:t>
      </w:r>
      <w:r>
        <w:rPr>
          <w:rFonts w:ascii="Arial" w:eastAsia="Arial" w:hAnsi="Arial" w:cs="Arial"/>
        </w:rPr>
        <w:t xml:space="preserve"> DE LA MESA DIRECTIVA DEL H. </w:t>
      </w:r>
      <w:r w:rsidRPr="003314AA">
        <w:rPr>
          <w:rFonts w:ascii="Arial" w:eastAsia="Arial" w:hAnsi="Arial" w:cs="Arial"/>
        </w:rPr>
        <w:t xml:space="preserve">CONGRESO DEL ESTADO DE YUCATÁN </w:t>
      </w:r>
    </w:p>
    <w:p w14:paraId="53BA55AD" w14:textId="77777777"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b/>
        </w:rPr>
      </w:pPr>
      <w:r w:rsidRPr="003314AA">
        <w:rPr>
          <w:rFonts w:ascii="Arial" w:eastAsia="Arial" w:hAnsi="Arial" w:cs="Arial"/>
          <w:b/>
        </w:rPr>
        <w:t>P R E S E N T E</w:t>
      </w:r>
    </w:p>
    <w:p w14:paraId="2E75B6AC" w14:textId="77777777" w:rsidR="00193407" w:rsidRPr="003314AA" w:rsidRDefault="00193407" w:rsidP="000230ED">
      <w:pPr>
        <w:pBdr>
          <w:top w:val="nil"/>
          <w:left w:val="nil"/>
          <w:bottom w:val="nil"/>
          <w:right w:val="nil"/>
          <w:between w:val="nil"/>
        </w:pBdr>
        <w:shd w:val="clear" w:color="auto" w:fill="FFFFFF"/>
        <w:spacing w:after="0" w:line="276" w:lineRule="auto"/>
        <w:jc w:val="both"/>
        <w:rPr>
          <w:rFonts w:ascii="Arial" w:eastAsia="Arial" w:hAnsi="Arial" w:cs="Arial"/>
        </w:rPr>
      </w:pPr>
      <w:r w:rsidRPr="003314AA">
        <w:rPr>
          <w:rFonts w:ascii="Arial" w:eastAsia="Arial" w:hAnsi="Arial" w:cs="Arial"/>
        </w:rPr>
        <w:tab/>
      </w:r>
      <w:r w:rsidRPr="003314AA">
        <w:rPr>
          <w:rFonts w:ascii="Arial" w:eastAsia="Arial" w:hAnsi="Arial" w:cs="Arial"/>
        </w:rPr>
        <w:tab/>
      </w:r>
    </w:p>
    <w:p w14:paraId="4B43E513" w14:textId="5FEC9452" w:rsidR="00632C1B" w:rsidRPr="00D13C0B" w:rsidRDefault="00200065" w:rsidP="00B85BCF">
      <w:pPr>
        <w:tabs>
          <w:tab w:val="left" w:pos="4965"/>
        </w:tabs>
        <w:spacing w:line="360" w:lineRule="auto"/>
        <w:jc w:val="both"/>
        <w:rPr>
          <w:rFonts w:ascii="Arial" w:eastAsia="Arial" w:hAnsi="Arial" w:cs="Arial"/>
        </w:rPr>
      </w:pPr>
      <w:r w:rsidRPr="00200065">
        <w:rPr>
          <w:rFonts w:ascii="Arial" w:eastAsia="Arial" w:hAnsi="Arial" w:cs="Arial"/>
        </w:rPr>
        <w:t xml:space="preserve">Quien suscribe, Diputada Ana Cristina Polanco Bautista, integrante de la Fracción Legislativa del Partido Acción Nacional de la LXIV Legislatura de este Honorable Congreso del Estado de Yucatán, a nombre y en representación de la misma, en ejercicio de la facultad conferida </w:t>
      </w:r>
      <w:r w:rsidRPr="00642B66">
        <w:rPr>
          <w:rFonts w:ascii="Arial" w:eastAsia="Arial" w:hAnsi="Arial" w:cs="Arial"/>
        </w:rPr>
        <w:t>en el artículo 35, fracción I, de la Constitución Política del Estado de Yucatán; así como en los artículos 16 y 22, fracción VI, de la Ley de Gobierno del Poder Legislativo del Estado de Yucatán, y los artículos 68 y 69 de su Reglamento, someto a la consideración de esta Soberanía la presente Iniciativa con Pr</w:t>
      </w:r>
      <w:r w:rsidR="004023BA" w:rsidRPr="00642B66">
        <w:rPr>
          <w:rFonts w:ascii="Arial" w:eastAsia="Arial" w:hAnsi="Arial" w:cs="Arial"/>
        </w:rPr>
        <w:t xml:space="preserve">oyecto </w:t>
      </w:r>
      <w:r w:rsidR="004023BA" w:rsidRPr="00275400">
        <w:rPr>
          <w:rFonts w:ascii="Arial" w:eastAsia="Arial" w:hAnsi="Arial" w:cs="Arial"/>
        </w:rPr>
        <w:t>de Decreto por el que</w:t>
      </w:r>
      <w:r w:rsidR="00CC0790" w:rsidRPr="00275400">
        <w:rPr>
          <w:rFonts w:ascii="Arial" w:eastAsia="Arial" w:hAnsi="Arial" w:cs="Arial"/>
        </w:rPr>
        <w:t xml:space="preserve"> se </w:t>
      </w:r>
      <w:r w:rsidR="001F1563" w:rsidRPr="00275400">
        <w:rPr>
          <w:rFonts w:ascii="Arial" w:eastAsia="Arial" w:hAnsi="Arial" w:cs="Arial"/>
        </w:rPr>
        <w:t>reforman los artículos 1</w:t>
      </w:r>
      <w:r w:rsidR="00D13C0B">
        <w:rPr>
          <w:rFonts w:ascii="Arial" w:eastAsia="Arial" w:hAnsi="Arial" w:cs="Arial"/>
        </w:rPr>
        <w:t xml:space="preserve">, 5, 6, 9 y 31; </w:t>
      </w:r>
      <w:r w:rsidR="001F1563" w:rsidRPr="00275400">
        <w:rPr>
          <w:rFonts w:ascii="Arial" w:eastAsia="Arial" w:hAnsi="Arial" w:cs="Arial"/>
        </w:rPr>
        <w:t>se adicionan los artícul</w:t>
      </w:r>
      <w:r w:rsidR="00D13C0B">
        <w:rPr>
          <w:rFonts w:ascii="Arial" w:eastAsia="Arial" w:hAnsi="Arial" w:cs="Arial"/>
        </w:rPr>
        <w:t>os 4 Bis, 4 Ter, 12 Bis, 13 Bis</w:t>
      </w:r>
      <w:r w:rsidR="001F1563" w:rsidRPr="00275400">
        <w:rPr>
          <w:rFonts w:ascii="Arial" w:eastAsia="Arial" w:hAnsi="Arial" w:cs="Arial"/>
        </w:rPr>
        <w:t>; y</w:t>
      </w:r>
      <w:r w:rsidR="00D13C0B">
        <w:rPr>
          <w:rFonts w:ascii="Arial" w:eastAsia="Arial" w:hAnsi="Arial" w:cs="Arial"/>
        </w:rPr>
        <w:t xml:space="preserve"> el Capítulo Segundo del Título Tercero con los artículos 70 Bis, 70 Ter, 70 </w:t>
      </w:r>
      <w:proofErr w:type="spellStart"/>
      <w:r w:rsidR="00D13C0B">
        <w:rPr>
          <w:rFonts w:ascii="Arial" w:eastAsia="Arial" w:hAnsi="Arial" w:cs="Arial"/>
        </w:rPr>
        <w:t>Quáter</w:t>
      </w:r>
      <w:proofErr w:type="spellEnd"/>
      <w:r w:rsidR="00D13C0B">
        <w:rPr>
          <w:rFonts w:ascii="Arial" w:eastAsia="Arial" w:hAnsi="Arial" w:cs="Arial"/>
        </w:rPr>
        <w:t xml:space="preserve">, 70 </w:t>
      </w:r>
      <w:proofErr w:type="spellStart"/>
      <w:r w:rsidR="00D13C0B">
        <w:rPr>
          <w:rFonts w:ascii="Arial" w:eastAsia="Arial" w:hAnsi="Arial" w:cs="Arial"/>
        </w:rPr>
        <w:t>Quinques</w:t>
      </w:r>
      <w:proofErr w:type="spellEnd"/>
      <w:r w:rsidR="00D13C0B">
        <w:rPr>
          <w:rFonts w:ascii="Arial" w:eastAsia="Arial" w:hAnsi="Arial" w:cs="Arial"/>
        </w:rPr>
        <w:t xml:space="preserve"> y 70 </w:t>
      </w:r>
      <w:proofErr w:type="spellStart"/>
      <w:r w:rsidR="00D13C0B">
        <w:rPr>
          <w:rFonts w:ascii="Arial" w:eastAsia="Arial" w:hAnsi="Arial" w:cs="Arial"/>
        </w:rPr>
        <w:t>Sexies</w:t>
      </w:r>
      <w:proofErr w:type="spellEnd"/>
      <w:r w:rsidR="00275400" w:rsidRPr="00275400">
        <w:rPr>
          <w:rFonts w:ascii="Arial" w:eastAsia="Arial" w:hAnsi="Arial" w:cs="Arial"/>
        </w:rPr>
        <w:t>, todos de la Ley Sobre el Sistema Estatal de Asistencia Social del Estado de Yucatán;</w:t>
      </w:r>
      <w:r w:rsidR="00275400">
        <w:rPr>
          <w:rFonts w:ascii="Arial" w:eastAsia="Arial" w:hAnsi="Arial" w:cs="Arial"/>
        </w:rPr>
        <w:t xml:space="preserve"> </w:t>
      </w:r>
      <w:r w:rsidRPr="00642B66">
        <w:rPr>
          <w:rFonts w:ascii="Arial" w:eastAsia="Arial" w:hAnsi="Arial" w:cs="Arial"/>
        </w:rPr>
        <w:t>al tenor de la siguiente:</w:t>
      </w:r>
    </w:p>
    <w:p w14:paraId="3CD95923" w14:textId="77777777" w:rsidR="005C57DF" w:rsidRDefault="00193407" w:rsidP="005C57DF">
      <w:pPr>
        <w:tabs>
          <w:tab w:val="left" w:pos="4965"/>
        </w:tabs>
        <w:spacing w:line="360" w:lineRule="auto"/>
        <w:jc w:val="center"/>
        <w:rPr>
          <w:rFonts w:ascii="Arial" w:eastAsia="Arial" w:hAnsi="Arial" w:cs="Arial"/>
          <w:b/>
          <w:bCs/>
        </w:rPr>
      </w:pPr>
      <w:r w:rsidRPr="00C736C7">
        <w:rPr>
          <w:rFonts w:ascii="Arial" w:eastAsia="Arial" w:hAnsi="Arial" w:cs="Arial"/>
          <w:b/>
          <w:bCs/>
        </w:rPr>
        <w:t>EXPOSICIÓN DE MOTIVOS</w:t>
      </w:r>
    </w:p>
    <w:p w14:paraId="6F83C316" w14:textId="41CFEC22" w:rsidR="00F17791" w:rsidRDefault="00F17791" w:rsidP="00F17791">
      <w:pPr>
        <w:spacing w:before="100" w:beforeAutospacing="1" w:after="100" w:afterAutospacing="1" w:line="360" w:lineRule="auto"/>
        <w:jc w:val="both"/>
        <w:rPr>
          <w:rFonts w:ascii="Arial" w:eastAsia="Times New Roman" w:hAnsi="Arial" w:cs="Arial"/>
          <w:lang w:val="es-ES" w:eastAsia="es-ES"/>
        </w:rPr>
      </w:pPr>
      <w:r w:rsidRPr="00F17791">
        <w:rPr>
          <w:rFonts w:ascii="Arial" w:eastAsia="Times New Roman" w:hAnsi="Arial" w:cs="Arial"/>
          <w:lang w:val="es-ES" w:eastAsia="es-ES"/>
        </w:rPr>
        <w:t>La Ley Sobre el Sistema Estatal de Asistencia Social del Estado</w:t>
      </w:r>
      <w:r>
        <w:rPr>
          <w:rFonts w:ascii="Arial" w:eastAsia="Times New Roman" w:hAnsi="Arial" w:cs="Arial"/>
          <w:lang w:val="es-ES" w:eastAsia="es-ES"/>
        </w:rPr>
        <w:t xml:space="preserve"> de Yucatán, vigente desde hace </w:t>
      </w:r>
      <w:r w:rsidRPr="00F17791">
        <w:rPr>
          <w:rFonts w:ascii="Arial" w:eastAsia="Times New Roman" w:hAnsi="Arial" w:cs="Arial"/>
          <w:lang w:val="es-ES" w:eastAsia="es-ES"/>
        </w:rPr>
        <w:t>casi cuatro décadas, fue construida en un contexto institucional y social profundamen</w:t>
      </w:r>
      <w:r>
        <w:rPr>
          <w:rFonts w:ascii="Arial" w:eastAsia="Times New Roman" w:hAnsi="Arial" w:cs="Arial"/>
          <w:lang w:val="es-ES" w:eastAsia="es-ES"/>
        </w:rPr>
        <w:t>te distinto al que vivimos hoy</w:t>
      </w:r>
      <w:r w:rsidR="000A4B85">
        <w:rPr>
          <w:rStyle w:val="Refdenotaalpie"/>
          <w:rFonts w:ascii="Arial" w:eastAsia="Times New Roman" w:hAnsi="Arial" w:cs="Arial"/>
          <w:lang w:val="es-ES" w:eastAsia="es-ES"/>
        </w:rPr>
        <w:footnoteReference w:id="2"/>
      </w:r>
      <w:r>
        <w:rPr>
          <w:rFonts w:ascii="Arial" w:eastAsia="Times New Roman" w:hAnsi="Arial" w:cs="Arial"/>
          <w:lang w:val="es-ES" w:eastAsia="es-ES"/>
        </w:rPr>
        <w:t xml:space="preserve">. </w:t>
      </w:r>
      <w:r w:rsidRPr="00F17791">
        <w:rPr>
          <w:rFonts w:ascii="Arial" w:eastAsia="Times New Roman" w:hAnsi="Arial" w:cs="Arial"/>
          <w:lang w:val="es-ES" w:eastAsia="es-ES"/>
        </w:rPr>
        <w:t>En ese entonces, la asistencia social respondía a un enfoque predominantemente reactivo, centrado en la atención de grupos específicos bajo un modelo institucional limitado y con escasa articulación municipal. Actualmente, Yucatán enfrenta retos sociales que exceden ampliamente esa concepción: enfermedades crónico-degenerativas en aumento, sobrecarga de cuidados no remunerados, desigualdad territorial en el acceso a servicios públicos, altos índices de pobreza en municipios rurales y nuevas expresiones de vulnerabilidad que requieren un marco normativo más moderno, preventivo y sensible a la realidad demog</w:t>
      </w:r>
      <w:r>
        <w:rPr>
          <w:rFonts w:ascii="Arial" w:eastAsia="Times New Roman" w:hAnsi="Arial" w:cs="Arial"/>
          <w:lang w:val="es-ES" w:eastAsia="es-ES"/>
        </w:rPr>
        <w:t>ráfica y comunitaria del Estado.</w:t>
      </w:r>
    </w:p>
    <w:p w14:paraId="0843CF90" w14:textId="268FBA0B" w:rsidR="00F17791" w:rsidRPr="00F17791" w:rsidRDefault="00F17791" w:rsidP="00F17791">
      <w:pPr>
        <w:spacing w:before="100" w:beforeAutospacing="1" w:after="100" w:afterAutospacing="1" w:line="360" w:lineRule="auto"/>
        <w:jc w:val="both"/>
        <w:rPr>
          <w:rFonts w:ascii="Arial" w:eastAsia="Times New Roman" w:hAnsi="Arial" w:cs="Arial"/>
          <w:lang w:val="es-ES" w:eastAsia="es-ES"/>
        </w:rPr>
      </w:pPr>
      <w:r w:rsidRPr="00F17791">
        <w:rPr>
          <w:rFonts w:ascii="Arial" w:eastAsia="Times New Roman" w:hAnsi="Arial" w:cs="Arial"/>
          <w:lang w:val="es-ES" w:eastAsia="es-ES"/>
        </w:rPr>
        <w:t xml:space="preserve">Yucatán cuenta con 2.3 millones de habitantes distribuidos en 106 municipios, de los cuales más del 60 por ciento presenta un nivel de ruralidad medio o alto. Conforme a datos del </w:t>
      </w:r>
      <w:r w:rsidRPr="00F17791">
        <w:rPr>
          <w:rFonts w:ascii="Arial" w:eastAsia="Times New Roman" w:hAnsi="Arial" w:cs="Arial"/>
          <w:lang w:val="es-ES" w:eastAsia="es-ES"/>
        </w:rPr>
        <w:lastRenderedPageBreak/>
        <w:t>Consejo Nacional de Evaluación de la Política de Desarrollo Social (CONEVAL 2022), alrededor del 45 por ciento de los municipios yucatecos presentan niveles de pobreza superiores al promedio nacion</w:t>
      </w:r>
      <w:r>
        <w:rPr>
          <w:rFonts w:ascii="Arial" w:eastAsia="Times New Roman" w:hAnsi="Arial" w:cs="Arial"/>
          <w:lang w:val="es-ES" w:eastAsia="es-ES"/>
        </w:rPr>
        <w:t xml:space="preserve">al. Municipios como </w:t>
      </w:r>
      <w:proofErr w:type="spellStart"/>
      <w:r>
        <w:rPr>
          <w:rFonts w:ascii="Arial" w:eastAsia="Times New Roman" w:hAnsi="Arial" w:cs="Arial"/>
          <w:lang w:val="es-ES" w:eastAsia="es-ES"/>
        </w:rPr>
        <w:t>Tahdziú</w:t>
      </w:r>
      <w:proofErr w:type="spellEnd"/>
      <w:r>
        <w:rPr>
          <w:rFonts w:ascii="Arial" w:eastAsia="Times New Roman" w:hAnsi="Arial" w:cs="Arial"/>
          <w:lang w:val="es-ES" w:eastAsia="es-ES"/>
        </w:rPr>
        <w:t xml:space="preserve"> (86</w:t>
      </w:r>
      <w:r w:rsidRPr="00F17791">
        <w:rPr>
          <w:rFonts w:ascii="Arial" w:eastAsia="Times New Roman" w:hAnsi="Arial" w:cs="Arial"/>
          <w:lang w:val="es-ES" w:eastAsia="es-ES"/>
        </w:rPr>
        <w:t>% de su població</w:t>
      </w:r>
      <w:r>
        <w:rPr>
          <w:rFonts w:ascii="Arial" w:eastAsia="Times New Roman" w:hAnsi="Arial" w:cs="Arial"/>
          <w:lang w:val="es-ES" w:eastAsia="es-ES"/>
        </w:rPr>
        <w:t xml:space="preserve">n en pobreza), </w:t>
      </w:r>
      <w:proofErr w:type="spellStart"/>
      <w:r>
        <w:rPr>
          <w:rFonts w:ascii="Arial" w:eastAsia="Times New Roman" w:hAnsi="Arial" w:cs="Arial"/>
          <w:lang w:val="es-ES" w:eastAsia="es-ES"/>
        </w:rPr>
        <w:t>Chikindzonot</w:t>
      </w:r>
      <w:proofErr w:type="spellEnd"/>
      <w:r>
        <w:rPr>
          <w:rFonts w:ascii="Arial" w:eastAsia="Times New Roman" w:hAnsi="Arial" w:cs="Arial"/>
          <w:lang w:val="es-ES" w:eastAsia="es-ES"/>
        </w:rPr>
        <w:t xml:space="preserve"> (83%), </w:t>
      </w:r>
      <w:proofErr w:type="spellStart"/>
      <w:r>
        <w:rPr>
          <w:rFonts w:ascii="Arial" w:eastAsia="Times New Roman" w:hAnsi="Arial" w:cs="Arial"/>
          <w:lang w:val="es-ES" w:eastAsia="es-ES"/>
        </w:rPr>
        <w:t>Tixcacalcupul</w:t>
      </w:r>
      <w:proofErr w:type="spellEnd"/>
      <w:r>
        <w:rPr>
          <w:rFonts w:ascii="Arial" w:eastAsia="Times New Roman" w:hAnsi="Arial" w:cs="Arial"/>
          <w:lang w:val="es-ES" w:eastAsia="es-ES"/>
        </w:rPr>
        <w:t xml:space="preserve"> (76%) y </w:t>
      </w:r>
      <w:proofErr w:type="spellStart"/>
      <w:r>
        <w:rPr>
          <w:rFonts w:ascii="Arial" w:eastAsia="Times New Roman" w:hAnsi="Arial" w:cs="Arial"/>
          <w:lang w:val="es-ES" w:eastAsia="es-ES"/>
        </w:rPr>
        <w:t>Cantamayec</w:t>
      </w:r>
      <w:proofErr w:type="spellEnd"/>
      <w:r>
        <w:rPr>
          <w:rFonts w:ascii="Arial" w:eastAsia="Times New Roman" w:hAnsi="Arial" w:cs="Arial"/>
          <w:lang w:val="es-ES" w:eastAsia="es-ES"/>
        </w:rPr>
        <w:t xml:space="preserve"> (74</w:t>
      </w:r>
      <w:r w:rsidRPr="00F17791">
        <w:rPr>
          <w:rFonts w:ascii="Arial" w:eastAsia="Times New Roman" w:hAnsi="Arial" w:cs="Arial"/>
          <w:lang w:val="es-ES" w:eastAsia="es-ES"/>
        </w:rPr>
        <w:t>%) evidencian la persistencia de desigualdades estructurales que se traducen en rezagos educativos, de vivienda, de alimentación y de acceso a servicios de salud</w:t>
      </w:r>
      <w:r w:rsidR="002F6D90">
        <w:rPr>
          <w:rStyle w:val="Refdenotaalpie"/>
          <w:rFonts w:ascii="Arial" w:eastAsia="Times New Roman" w:hAnsi="Arial" w:cs="Arial"/>
          <w:lang w:val="es-ES" w:eastAsia="es-ES"/>
        </w:rPr>
        <w:footnoteReference w:id="3"/>
      </w:r>
      <w:r w:rsidRPr="00F17791">
        <w:rPr>
          <w:rFonts w:ascii="Arial" w:eastAsia="Times New Roman" w:hAnsi="Arial" w:cs="Arial"/>
          <w:lang w:val="es-ES" w:eastAsia="es-ES"/>
        </w:rPr>
        <w:t>. La dispersión te</w:t>
      </w:r>
      <w:r>
        <w:rPr>
          <w:rFonts w:ascii="Arial" w:eastAsia="Times New Roman" w:hAnsi="Arial" w:cs="Arial"/>
          <w:lang w:val="es-ES" w:eastAsia="es-ES"/>
        </w:rPr>
        <w:t>rritorial agrava esta situación,</w:t>
      </w:r>
      <w:r w:rsidRPr="00F17791">
        <w:rPr>
          <w:rFonts w:ascii="Arial" w:eastAsia="Times New Roman" w:hAnsi="Arial" w:cs="Arial"/>
          <w:lang w:val="es-ES" w:eastAsia="es-ES"/>
        </w:rPr>
        <w:t xml:space="preserve"> mientras la infraestructura hospitalaria de alta especialidad se concentra en Mérida y, en menor medida, en Valladolid, hay municipios donde el acceso a servicios médicos especializados implica recorridos de entre 50 y 180 kilómetros, dificultando la continuidad de los tratamientos, especialmente en enfermedades graves</w:t>
      </w:r>
      <w:r w:rsidR="002F6D90">
        <w:rPr>
          <w:rStyle w:val="Refdenotaalpie"/>
          <w:rFonts w:ascii="Arial" w:eastAsia="Times New Roman" w:hAnsi="Arial" w:cs="Arial"/>
          <w:lang w:val="es-ES" w:eastAsia="es-ES"/>
        </w:rPr>
        <w:footnoteReference w:id="4"/>
      </w:r>
      <w:r w:rsidRPr="00F17791">
        <w:rPr>
          <w:rFonts w:ascii="Arial" w:eastAsia="Times New Roman" w:hAnsi="Arial" w:cs="Arial"/>
          <w:lang w:val="es-ES" w:eastAsia="es-ES"/>
        </w:rPr>
        <w:t>.</w:t>
      </w:r>
    </w:p>
    <w:p w14:paraId="2C7E7911" w14:textId="6C2E9A6E" w:rsidR="00F17791" w:rsidRPr="00F17791" w:rsidRDefault="00F17791" w:rsidP="00F17791">
      <w:pPr>
        <w:spacing w:before="100" w:beforeAutospacing="1" w:after="100" w:afterAutospacing="1" w:line="360" w:lineRule="auto"/>
        <w:jc w:val="both"/>
        <w:rPr>
          <w:rFonts w:ascii="Arial" w:eastAsia="Times New Roman" w:hAnsi="Arial" w:cs="Arial"/>
          <w:lang w:val="es-ES" w:eastAsia="es-ES"/>
        </w:rPr>
      </w:pPr>
      <w:r w:rsidRPr="00F17791">
        <w:rPr>
          <w:rFonts w:ascii="Arial" w:eastAsia="Times New Roman" w:hAnsi="Arial" w:cs="Arial"/>
          <w:lang w:val="es-ES" w:eastAsia="es-ES"/>
        </w:rPr>
        <w:t>Las enfermedades crónico-degenerativas constituyen uno de los principales factores de vulnerabilidad en Yucatán. De acuerdo con el Instituto Nacional de Estadística y Geografía (INEGI 2023), las tres principales causas de muerte en el Estado son: enfermedades del corazón, diabetes mellitus y tumores malignos</w:t>
      </w:r>
      <w:r w:rsidR="002F6D90">
        <w:rPr>
          <w:rStyle w:val="Refdenotaalpie"/>
          <w:rFonts w:ascii="Arial" w:eastAsia="Times New Roman" w:hAnsi="Arial" w:cs="Arial"/>
          <w:lang w:val="es-ES" w:eastAsia="es-ES"/>
        </w:rPr>
        <w:footnoteReference w:id="5"/>
      </w:r>
      <w:r w:rsidRPr="00F17791">
        <w:rPr>
          <w:rFonts w:ascii="Arial" w:eastAsia="Times New Roman" w:hAnsi="Arial" w:cs="Arial"/>
          <w:lang w:val="es-ES" w:eastAsia="es-ES"/>
        </w:rPr>
        <w:t>. Estas condiciones representan más del 40 por ciento de las defunciones anuales. Pacientes con enfermedades como cáncer, insuficiencia renal o complicaciones diabéticas requieren tratamientos periódicos que no existen en la mayoría de los municipios, obligando a miles de familias a realizar traslados constantes hacia la capital. El gasto en transporte, alimentación, hospedaje temporal y la carga emocional asociada a estos procesos se convierten en una barrera que la Ley vigente no reconoce adecuadamente, pues no contempla servicios complementarios de apoyo para la continuidad de los tratamientos ni identifica a las familias de pacientes graves como sujetos prioritarios de asistencia social.</w:t>
      </w:r>
    </w:p>
    <w:p w14:paraId="0AF74C08" w14:textId="6952D974" w:rsidR="00F17791" w:rsidRPr="00F17791" w:rsidRDefault="00F17791" w:rsidP="00F17791">
      <w:pPr>
        <w:spacing w:before="100" w:beforeAutospacing="1" w:after="100" w:afterAutospacing="1" w:line="360" w:lineRule="auto"/>
        <w:jc w:val="both"/>
        <w:rPr>
          <w:rFonts w:ascii="Arial" w:eastAsia="Times New Roman" w:hAnsi="Arial" w:cs="Arial"/>
          <w:lang w:val="es-ES" w:eastAsia="es-ES"/>
        </w:rPr>
      </w:pPr>
      <w:r w:rsidRPr="00F17791">
        <w:rPr>
          <w:rFonts w:ascii="Arial" w:eastAsia="Times New Roman" w:hAnsi="Arial" w:cs="Arial"/>
          <w:lang w:val="es-ES" w:eastAsia="es-ES"/>
        </w:rPr>
        <w:t xml:space="preserve">Aunado a ello, la realidad del cuidado no remunerado en Yucatán agrava las brechas de desigualdad. Según la Encuesta Nacional para el Uso del Tiempo (ENUT 2022), Yucatán es uno de los estados con mayor carga de trabajo doméstico y de cuidados para las </w:t>
      </w:r>
      <w:r w:rsidRPr="00F17791">
        <w:rPr>
          <w:rFonts w:ascii="Arial" w:eastAsia="Times New Roman" w:hAnsi="Arial" w:cs="Arial"/>
          <w:lang w:val="es-ES" w:eastAsia="es-ES"/>
        </w:rPr>
        <w:lastRenderedPageBreak/>
        <w:t>mujeres, quienes dedican en promedio 37 horas semanales a estas tareas</w:t>
      </w:r>
      <w:r w:rsidR="000A4B85">
        <w:rPr>
          <w:rStyle w:val="Refdenotaalpie"/>
          <w:rFonts w:ascii="Arial" w:eastAsia="Times New Roman" w:hAnsi="Arial" w:cs="Arial"/>
          <w:lang w:val="es-ES" w:eastAsia="es-ES"/>
        </w:rPr>
        <w:footnoteReference w:id="6"/>
      </w:r>
      <w:r w:rsidRPr="00F17791">
        <w:rPr>
          <w:rFonts w:ascii="Arial" w:eastAsia="Times New Roman" w:hAnsi="Arial" w:cs="Arial"/>
          <w:lang w:val="es-ES" w:eastAsia="es-ES"/>
        </w:rPr>
        <w:t>. En casos de enfermedad grave o discapacidad, la carga recae casi exclusivamente en las mujeres de la familia, quienes no cuentan con un reconocimiento formal como personas cuidadoras ni con apoyos institucionales. Esta situación genera desgaste emocional, pérdida de oportunidades laborales, empobrecimiento y una creciente vulnerabilidad social que demanda una respuesta jurídica específica. La Ley actual carece de cualquier referencia a personas cuidadoras, lo cual deja fuera del marco legal a un grupo fundamental para el bienestar de pacientes y familias.</w:t>
      </w:r>
    </w:p>
    <w:p w14:paraId="4C2C93FD" w14:textId="04F7D8F1" w:rsidR="00F17791" w:rsidRPr="00F17791" w:rsidRDefault="00F17791" w:rsidP="00F17791">
      <w:pPr>
        <w:spacing w:before="100" w:beforeAutospacing="1" w:after="100" w:afterAutospacing="1" w:line="360" w:lineRule="auto"/>
        <w:jc w:val="both"/>
        <w:rPr>
          <w:rFonts w:ascii="Arial" w:eastAsia="Times New Roman" w:hAnsi="Arial" w:cs="Arial"/>
          <w:lang w:val="es-ES" w:eastAsia="es-ES"/>
        </w:rPr>
      </w:pPr>
      <w:r w:rsidRPr="00F17791">
        <w:rPr>
          <w:rFonts w:ascii="Arial" w:eastAsia="Times New Roman" w:hAnsi="Arial" w:cs="Arial"/>
          <w:lang w:val="es-ES" w:eastAsia="es-ES"/>
        </w:rPr>
        <w:t>Por otra parte, la estructura familiar en Yucatán ha sufrido transformaciones relevantes. El aumento de hogares monoparentales, migración laboral hacia Quintana Roo y Estados Unidos, la violencia intrafamiliar, así como el envejecimiento poblacional, modifican el tejido social y generan la necesidad de incorporar el fortalecimiento familiar dentro de la política asistencial del Estado. Legislaciones modernas, como la Ley de Asistencia Social y Fortalecimiento Familiar de Guanajuato (reforma 2024)</w:t>
      </w:r>
      <w:r w:rsidR="000A4B85">
        <w:rPr>
          <w:rStyle w:val="Refdenotaalpie"/>
          <w:rFonts w:ascii="Arial" w:eastAsia="Times New Roman" w:hAnsi="Arial" w:cs="Arial"/>
          <w:lang w:val="es-ES" w:eastAsia="es-ES"/>
        </w:rPr>
        <w:footnoteReference w:id="7"/>
      </w:r>
      <w:r w:rsidRPr="00F17791">
        <w:rPr>
          <w:rFonts w:ascii="Arial" w:eastAsia="Times New Roman" w:hAnsi="Arial" w:cs="Arial"/>
          <w:lang w:val="es-ES" w:eastAsia="es-ES"/>
        </w:rPr>
        <w:t>, han avanzado significativamente en este aspecto al reconocer a la familia como el espacio donde se originan, enfrentan y resuelven muchas de las vulnerabilidades sociales. Contrario a ello, la Ley vigente en Yucatán mantiene una visión centrada en la atención individual sin integrar mecanismos de prevención, acompañamiento emocional, intervención en cri</w:t>
      </w:r>
      <w:r w:rsidR="00926580">
        <w:rPr>
          <w:rFonts w:ascii="Arial" w:eastAsia="Times New Roman" w:hAnsi="Arial" w:cs="Arial"/>
          <w:lang w:val="es-ES" w:eastAsia="es-ES"/>
        </w:rPr>
        <w:t xml:space="preserve">sis o fortalecimiento familiar. </w:t>
      </w:r>
      <w:r w:rsidRPr="00F17791">
        <w:rPr>
          <w:rFonts w:ascii="Arial" w:eastAsia="Times New Roman" w:hAnsi="Arial" w:cs="Arial"/>
          <w:lang w:val="es-ES" w:eastAsia="es-ES"/>
        </w:rPr>
        <w:t>Adoptar un enfoque más amplio permitirá transitar hacia un modelo de asistencia que no sólo atienda emergencias, sino que promueva capacidades y resiliencia comunitaria.</w:t>
      </w:r>
    </w:p>
    <w:p w14:paraId="65363CE1" w14:textId="7C0784B9" w:rsidR="00F17791" w:rsidRPr="00F17791" w:rsidRDefault="00F17791" w:rsidP="00F17791">
      <w:pPr>
        <w:spacing w:before="100" w:beforeAutospacing="1" w:after="100" w:afterAutospacing="1" w:line="360" w:lineRule="auto"/>
        <w:jc w:val="both"/>
        <w:rPr>
          <w:rFonts w:ascii="Arial" w:eastAsia="Times New Roman" w:hAnsi="Arial" w:cs="Arial"/>
          <w:lang w:val="es-ES" w:eastAsia="es-ES"/>
        </w:rPr>
      </w:pPr>
      <w:r w:rsidRPr="00F17791">
        <w:rPr>
          <w:rFonts w:ascii="Arial" w:eastAsia="Times New Roman" w:hAnsi="Arial" w:cs="Arial"/>
          <w:lang w:val="es-ES" w:eastAsia="es-ES"/>
        </w:rPr>
        <w:t xml:space="preserve">La brecha territorial continúa siendo uno de los desafíos más serios del Estado. En Yucatán, 1,414 comisarías y </w:t>
      </w:r>
      <w:r w:rsidR="00926580" w:rsidRPr="00F17791">
        <w:rPr>
          <w:rFonts w:ascii="Arial" w:eastAsia="Times New Roman" w:hAnsi="Arial" w:cs="Arial"/>
          <w:lang w:val="es-ES" w:eastAsia="es-ES"/>
        </w:rPr>
        <w:t>subcomisarias</w:t>
      </w:r>
      <w:r w:rsidRPr="00F17791">
        <w:rPr>
          <w:rFonts w:ascii="Arial" w:eastAsia="Times New Roman" w:hAnsi="Arial" w:cs="Arial"/>
          <w:lang w:val="es-ES" w:eastAsia="es-ES"/>
        </w:rPr>
        <w:t xml:space="preserve"> se encuentran dispersas territorialmente, muchas sin personal capacitado para identificar y canalizar situaciones de riesgo</w:t>
      </w:r>
      <w:r w:rsidR="000A4B85">
        <w:rPr>
          <w:rStyle w:val="Refdenotaalpie"/>
          <w:rFonts w:ascii="Arial" w:eastAsia="Times New Roman" w:hAnsi="Arial" w:cs="Arial"/>
          <w:lang w:val="es-ES" w:eastAsia="es-ES"/>
        </w:rPr>
        <w:footnoteReference w:id="8"/>
      </w:r>
      <w:r w:rsidRPr="00F17791">
        <w:rPr>
          <w:rFonts w:ascii="Arial" w:eastAsia="Times New Roman" w:hAnsi="Arial" w:cs="Arial"/>
          <w:lang w:val="es-ES" w:eastAsia="es-ES"/>
        </w:rPr>
        <w:t xml:space="preserve">. La Ley vigente menciona la coordinación entre niveles de gobierno, pero no establece obligaciones formales para los municipios ni prevé la creación de figuras operativas que aseguren la presencia institucional en el territorio. Esta ausencia se refleja en la respuesta tardía ante </w:t>
      </w:r>
      <w:r w:rsidRPr="00F17791">
        <w:rPr>
          <w:rFonts w:ascii="Arial" w:eastAsia="Times New Roman" w:hAnsi="Arial" w:cs="Arial"/>
          <w:lang w:val="es-ES" w:eastAsia="es-ES"/>
        </w:rPr>
        <w:lastRenderedPageBreak/>
        <w:t>situaciones de violencia, abandono, enfermedad grave o crisis emocional en comunidades rurales, donde los enlaces informales o los comisarios carecen de facultades y protocolos. La creación de un Capítulo específico sobre Coordinación Municipal, con la figura del Enlace Municipal de Asistencia Social, permite atender esta brecha histórica y facilita una articulación real entre Estado y municipios en materia asistencial.</w:t>
      </w:r>
    </w:p>
    <w:p w14:paraId="6CCA7A1F" w14:textId="77777777" w:rsidR="00F17791" w:rsidRPr="00F17791" w:rsidRDefault="00F17791" w:rsidP="00F17791">
      <w:pPr>
        <w:spacing w:before="100" w:beforeAutospacing="1" w:after="100" w:afterAutospacing="1" w:line="360" w:lineRule="auto"/>
        <w:jc w:val="both"/>
        <w:rPr>
          <w:rFonts w:ascii="Arial" w:eastAsia="Times New Roman" w:hAnsi="Arial" w:cs="Arial"/>
          <w:lang w:val="es-ES" w:eastAsia="es-ES"/>
        </w:rPr>
      </w:pPr>
      <w:r w:rsidRPr="00F17791">
        <w:rPr>
          <w:rFonts w:ascii="Arial" w:eastAsia="Times New Roman" w:hAnsi="Arial" w:cs="Arial"/>
          <w:lang w:val="es-ES" w:eastAsia="es-ES"/>
        </w:rPr>
        <w:t xml:space="preserve">Otro aspecto que requiere actualización urgente es la profesionalización del personal que presta servicios de asistencia social. Las demandas actuales requieren conocimientos en atención </w:t>
      </w:r>
      <w:proofErr w:type="spellStart"/>
      <w:r w:rsidRPr="00F17791">
        <w:rPr>
          <w:rFonts w:ascii="Arial" w:eastAsia="Times New Roman" w:hAnsi="Arial" w:cs="Arial"/>
          <w:lang w:val="es-ES" w:eastAsia="es-ES"/>
        </w:rPr>
        <w:t>psicoemocional</w:t>
      </w:r>
      <w:proofErr w:type="spellEnd"/>
      <w:r w:rsidRPr="00F17791">
        <w:rPr>
          <w:rFonts w:ascii="Arial" w:eastAsia="Times New Roman" w:hAnsi="Arial" w:cs="Arial"/>
          <w:lang w:val="es-ES" w:eastAsia="es-ES"/>
        </w:rPr>
        <w:t>, intervención en crisis, acompañamiento en enfermedades graves, perspectiva de discapacidad, derechos humanos y primeros auxilios. La Ley vigente no establece ningún estándar de capacitación o certificación, lo que genera heterogeneidad en la calidad del servicio y limita la capacidad institucional del Sistema Estatal. La adición del artículo 12 Bis responde a esta necesidad y alinea a Yucatán con buenas prácticas nacionales e internacionales, asegurando que el personal actuará bajo protocolos, estándares y competencias profesionales verificables.</w:t>
      </w:r>
    </w:p>
    <w:p w14:paraId="2EBBF72A" w14:textId="164CE09D" w:rsidR="00F17791" w:rsidRPr="00F17791" w:rsidRDefault="00F17791" w:rsidP="00F17791">
      <w:pPr>
        <w:spacing w:before="100" w:beforeAutospacing="1" w:after="100" w:afterAutospacing="1" w:line="360" w:lineRule="auto"/>
        <w:jc w:val="both"/>
        <w:rPr>
          <w:rFonts w:ascii="Arial" w:eastAsia="Times New Roman" w:hAnsi="Arial" w:cs="Arial"/>
          <w:lang w:val="es-ES" w:eastAsia="es-ES"/>
        </w:rPr>
      </w:pPr>
      <w:r w:rsidRPr="00F17791">
        <w:rPr>
          <w:rFonts w:ascii="Arial" w:eastAsia="Times New Roman" w:hAnsi="Arial" w:cs="Arial"/>
          <w:lang w:val="es-ES" w:eastAsia="es-ES"/>
        </w:rPr>
        <w:t xml:space="preserve">Finalmente, la presente reforma introduce ajustes que preservan la estructura central de la Ley, respetan la organización del Sistema para el Desarrollo Integral de la Familia del Estado de Yucatán y no generan impactos presupuestarios desproporcionados, ya que se centran en actualizar conceptos, ampliar sujetos de asistencia, incorporar servicios complementarios y fortalecer la corresponsabilidad municipal. La reforma es técnica, viable, socialmente necesaria y jurídicamente adecuada, alineada con la realidad del Estado y con modelos exitosos </w:t>
      </w:r>
      <w:r w:rsidR="00926580">
        <w:rPr>
          <w:rFonts w:ascii="Arial" w:eastAsia="Times New Roman" w:hAnsi="Arial" w:cs="Arial"/>
          <w:lang w:val="es-ES" w:eastAsia="es-ES"/>
        </w:rPr>
        <w:t>de otras entidades del país</w:t>
      </w:r>
      <w:r w:rsidR="000A4B85">
        <w:rPr>
          <w:rStyle w:val="Refdenotaalpie"/>
          <w:rFonts w:ascii="Arial" w:eastAsia="Times New Roman" w:hAnsi="Arial" w:cs="Arial"/>
          <w:lang w:val="es-ES" w:eastAsia="es-ES"/>
        </w:rPr>
        <w:footnoteReference w:id="9"/>
      </w:r>
      <w:r w:rsidRPr="00F17791">
        <w:rPr>
          <w:rFonts w:ascii="Arial" w:eastAsia="Times New Roman" w:hAnsi="Arial" w:cs="Arial"/>
          <w:lang w:val="es-ES" w:eastAsia="es-ES"/>
        </w:rPr>
        <w:t>.</w:t>
      </w:r>
    </w:p>
    <w:p w14:paraId="7C05E27E" w14:textId="77777777" w:rsidR="00F17791" w:rsidRPr="00F17791" w:rsidRDefault="00F17791" w:rsidP="00F17791">
      <w:pPr>
        <w:spacing w:before="100" w:beforeAutospacing="1" w:after="100" w:afterAutospacing="1" w:line="360" w:lineRule="auto"/>
        <w:jc w:val="both"/>
        <w:rPr>
          <w:rFonts w:ascii="Arial" w:eastAsia="Times New Roman" w:hAnsi="Arial" w:cs="Arial"/>
          <w:lang w:val="es-ES" w:eastAsia="es-ES"/>
        </w:rPr>
      </w:pPr>
      <w:r w:rsidRPr="00F17791">
        <w:rPr>
          <w:rFonts w:ascii="Arial" w:eastAsia="Times New Roman" w:hAnsi="Arial" w:cs="Arial"/>
          <w:lang w:val="es-ES" w:eastAsia="es-ES"/>
        </w:rPr>
        <w:t xml:space="preserve">En virtud de todo lo expuesto, esta iniciativa busca dotar al Estado de Yucatán de un marco jurídico moderno, humano y funcional, capaz de responder a las necesidades actuales de la población más vulnerable, con especial atención a quienes habitan en el interior del Estado, a las familias que enfrentan enfermedades graves, a las personas cuidadoras, a mujeres jefas de hogar y a quienes requieren apoyo para acceder a los servicios esenciales de salud, protección y bienestar. La reforma constituye un paso firme para avanzar hacia </w:t>
      </w:r>
      <w:r w:rsidRPr="00F17791">
        <w:rPr>
          <w:rFonts w:ascii="Arial" w:eastAsia="Times New Roman" w:hAnsi="Arial" w:cs="Arial"/>
          <w:lang w:val="es-ES" w:eastAsia="es-ES"/>
        </w:rPr>
        <w:lastRenderedPageBreak/>
        <w:t>un sistema de asistencia social más justo, profesional, territorialmente equilibrado y centrado en la dignidad humana.</w:t>
      </w:r>
    </w:p>
    <w:p w14:paraId="0B55FA93" w14:textId="29B1A92D" w:rsidR="00F9013F" w:rsidRPr="00F9013F" w:rsidRDefault="005C57DF" w:rsidP="005C57DF">
      <w:pPr>
        <w:spacing w:before="100" w:beforeAutospacing="1" w:after="100" w:afterAutospacing="1" w:line="360" w:lineRule="auto"/>
        <w:jc w:val="both"/>
        <w:rPr>
          <w:rFonts w:ascii="Arial" w:eastAsia="Times New Roman" w:hAnsi="Arial" w:cs="Arial"/>
          <w:lang w:val="es-ES" w:eastAsia="es-ES"/>
        </w:rPr>
      </w:pPr>
      <w:r w:rsidRPr="00926580">
        <w:rPr>
          <w:rFonts w:ascii="Arial" w:eastAsia="Times New Roman" w:hAnsi="Arial" w:cs="Arial"/>
          <w:lang w:val="es-ES" w:eastAsia="es-ES"/>
        </w:rPr>
        <w:t xml:space="preserve">Con base en lo anterior, y en el marco de las atribuciones conferidas a este Poder Legislativo, se somete a consideración de esta Soberanía el </w:t>
      </w:r>
      <w:r w:rsidRPr="00926580">
        <w:rPr>
          <w:rFonts w:ascii="Arial" w:eastAsia="Times New Roman" w:hAnsi="Arial" w:cs="Arial"/>
          <w:bCs/>
          <w:lang w:val="es-ES" w:eastAsia="es-ES"/>
        </w:rPr>
        <w:t>Proyecto de Decreto</w:t>
      </w:r>
      <w:r w:rsidR="00EB18EA" w:rsidRPr="00926580">
        <w:rPr>
          <w:rFonts w:ascii="Arial" w:eastAsia="Times New Roman" w:hAnsi="Arial" w:cs="Arial"/>
          <w:lang w:val="es-ES" w:eastAsia="es-ES"/>
        </w:rPr>
        <w:t xml:space="preserve"> </w:t>
      </w:r>
      <w:r w:rsidR="002F6D90" w:rsidRPr="00275400">
        <w:rPr>
          <w:rFonts w:ascii="Arial" w:eastAsia="Arial" w:hAnsi="Arial" w:cs="Arial"/>
        </w:rPr>
        <w:t>por el que se reforman los artículos 1</w:t>
      </w:r>
      <w:r w:rsidR="002F6D90">
        <w:rPr>
          <w:rFonts w:ascii="Arial" w:eastAsia="Arial" w:hAnsi="Arial" w:cs="Arial"/>
        </w:rPr>
        <w:t xml:space="preserve">, 5, 6, 9 y 31; </w:t>
      </w:r>
      <w:r w:rsidR="002F6D90" w:rsidRPr="00275400">
        <w:rPr>
          <w:rFonts w:ascii="Arial" w:eastAsia="Arial" w:hAnsi="Arial" w:cs="Arial"/>
        </w:rPr>
        <w:t>se adicionan los artícul</w:t>
      </w:r>
      <w:r w:rsidR="002F6D90">
        <w:rPr>
          <w:rFonts w:ascii="Arial" w:eastAsia="Arial" w:hAnsi="Arial" w:cs="Arial"/>
        </w:rPr>
        <w:t>os 4 Bis, 4 Ter, 12 Bis, 13 Bis</w:t>
      </w:r>
      <w:r w:rsidR="002F6D90" w:rsidRPr="00275400">
        <w:rPr>
          <w:rFonts w:ascii="Arial" w:eastAsia="Arial" w:hAnsi="Arial" w:cs="Arial"/>
        </w:rPr>
        <w:t>; y</w:t>
      </w:r>
      <w:r w:rsidR="002F6D90">
        <w:rPr>
          <w:rFonts w:ascii="Arial" w:eastAsia="Arial" w:hAnsi="Arial" w:cs="Arial"/>
        </w:rPr>
        <w:t xml:space="preserve"> el Capítulo Segundo del Título Tercero con los artículos 70 Bis, 70 Ter, 70 </w:t>
      </w:r>
      <w:proofErr w:type="spellStart"/>
      <w:r w:rsidR="002F6D90">
        <w:rPr>
          <w:rFonts w:ascii="Arial" w:eastAsia="Arial" w:hAnsi="Arial" w:cs="Arial"/>
        </w:rPr>
        <w:t>Quáter</w:t>
      </w:r>
      <w:proofErr w:type="spellEnd"/>
      <w:r w:rsidR="002F6D90">
        <w:rPr>
          <w:rFonts w:ascii="Arial" w:eastAsia="Arial" w:hAnsi="Arial" w:cs="Arial"/>
        </w:rPr>
        <w:t xml:space="preserve">, 70 </w:t>
      </w:r>
      <w:proofErr w:type="spellStart"/>
      <w:r w:rsidR="002F6D90">
        <w:rPr>
          <w:rFonts w:ascii="Arial" w:eastAsia="Arial" w:hAnsi="Arial" w:cs="Arial"/>
        </w:rPr>
        <w:t>Quinques</w:t>
      </w:r>
      <w:proofErr w:type="spellEnd"/>
      <w:r w:rsidR="002F6D90">
        <w:rPr>
          <w:rFonts w:ascii="Arial" w:eastAsia="Arial" w:hAnsi="Arial" w:cs="Arial"/>
        </w:rPr>
        <w:t xml:space="preserve"> y 70 </w:t>
      </w:r>
      <w:proofErr w:type="spellStart"/>
      <w:r w:rsidR="002F6D90">
        <w:rPr>
          <w:rFonts w:ascii="Arial" w:eastAsia="Arial" w:hAnsi="Arial" w:cs="Arial"/>
        </w:rPr>
        <w:t>Sexies</w:t>
      </w:r>
      <w:proofErr w:type="spellEnd"/>
      <w:r w:rsidR="002F6D90" w:rsidRPr="00275400">
        <w:rPr>
          <w:rFonts w:ascii="Arial" w:eastAsia="Arial" w:hAnsi="Arial" w:cs="Arial"/>
        </w:rPr>
        <w:t>, todos de la Ley Sobre el Sistema Estatal de Asistencia Social del Estado de Yucatán</w:t>
      </w:r>
      <w:r w:rsidRPr="00926580">
        <w:rPr>
          <w:rFonts w:ascii="Arial" w:eastAsia="Times New Roman" w:hAnsi="Arial" w:cs="Arial"/>
          <w:lang w:val="es-ES" w:eastAsia="es-ES"/>
        </w:rPr>
        <w:t xml:space="preserve">, </w:t>
      </w:r>
      <w:r w:rsidR="002F6D90">
        <w:rPr>
          <w:rFonts w:ascii="Arial" w:eastAsia="Times New Roman" w:hAnsi="Arial" w:cs="Arial"/>
          <w:lang w:val="es-ES" w:eastAsia="es-ES"/>
        </w:rPr>
        <w:t>en materia de fortalecimiento familiar, apoyos a pacientes con enfermedades graves, profesionalización, servicios complementarios, y coordinación municipal</w:t>
      </w:r>
      <w:r w:rsidRPr="00926580">
        <w:rPr>
          <w:rFonts w:ascii="Arial" w:eastAsia="Times New Roman" w:hAnsi="Arial" w:cs="Arial"/>
          <w:lang w:val="es-ES" w:eastAsia="es-ES"/>
        </w:rPr>
        <w:t>.</w:t>
      </w:r>
    </w:p>
    <w:p w14:paraId="2B362EFC" w14:textId="6E4A3CCD" w:rsidR="00193407" w:rsidRPr="00F9013F" w:rsidRDefault="00193407" w:rsidP="001E4213">
      <w:pPr>
        <w:tabs>
          <w:tab w:val="left" w:pos="4965"/>
        </w:tabs>
        <w:spacing w:line="360" w:lineRule="auto"/>
        <w:jc w:val="center"/>
        <w:rPr>
          <w:rFonts w:ascii="Arial" w:hAnsi="Arial" w:cs="Arial"/>
          <w:b/>
          <w:caps/>
        </w:rPr>
      </w:pPr>
      <w:r w:rsidRPr="00F9013F">
        <w:rPr>
          <w:rFonts w:ascii="Arial" w:hAnsi="Arial" w:cs="Arial"/>
          <w:b/>
          <w:caps/>
        </w:rPr>
        <w:t>Proyecto de DECRETO</w:t>
      </w:r>
    </w:p>
    <w:p w14:paraId="442149EB" w14:textId="7CF73517" w:rsidR="00275400" w:rsidRPr="00D13C0B" w:rsidRDefault="00193407" w:rsidP="004743F2">
      <w:pPr>
        <w:tabs>
          <w:tab w:val="left" w:pos="4965"/>
        </w:tabs>
        <w:spacing w:line="360" w:lineRule="auto"/>
        <w:jc w:val="both"/>
        <w:rPr>
          <w:rFonts w:ascii="Arial" w:eastAsia="Arial" w:hAnsi="Arial" w:cs="Arial"/>
        </w:rPr>
      </w:pPr>
      <w:r w:rsidRPr="00F9013F">
        <w:rPr>
          <w:rFonts w:ascii="Arial" w:hAnsi="Arial" w:cs="Arial"/>
          <w:b/>
          <w:bCs/>
        </w:rPr>
        <w:t>ARTÍCULO ÚNICO</w:t>
      </w:r>
      <w:r w:rsidR="001E4213" w:rsidRPr="00F9013F">
        <w:rPr>
          <w:rFonts w:ascii="Arial" w:hAnsi="Arial" w:cs="Arial"/>
          <w:b/>
          <w:bCs/>
        </w:rPr>
        <w:t xml:space="preserve">. </w:t>
      </w:r>
      <w:r w:rsidR="00275400">
        <w:rPr>
          <w:rFonts w:ascii="Arial" w:hAnsi="Arial" w:cs="Arial"/>
          <w:bCs/>
          <w:lang w:val="es-ES"/>
        </w:rPr>
        <w:t xml:space="preserve">Se </w:t>
      </w:r>
      <w:r w:rsidR="00767354">
        <w:rPr>
          <w:rFonts w:ascii="Arial" w:eastAsia="Arial" w:hAnsi="Arial" w:cs="Arial"/>
        </w:rPr>
        <w:t>REFORMAN</w:t>
      </w:r>
      <w:r w:rsidR="00275400" w:rsidRPr="00275400">
        <w:rPr>
          <w:rFonts w:ascii="Arial" w:eastAsia="Arial" w:hAnsi="Arial" w:cs="Arial"/>
        </w:rPr>
        <w:t xml:space="preserve"> los artículos </w:t>
      </w:r>
      <w:r w:rsidR="00D13C0B" w:rsidRPr="00275400">
        <w:rPr>
          <w:rFonts w:ascii="Arial" w:eastAsia="Arial" w:hAnsi="Arial" w:cs="Arial"/>
        </w:rPr>
        <w:t>1</w:t>
      </w:r>
      <w:r w:rsidR="00D13C0B">
        <w:rPr>
          <w:rFonts w:ascii="Arial" w:eastAsia="Arial" w:hAnsi="Arial" w:cs="Arial"/>
        </w:rPr>
        <w:t xml:space="preserve">, 5, 6, 9 y 31; </w:t>
      </w:r>
      <w:r w:rsidR="00767354">
        <w:rPr>
          <w:rFonts w:ascii="Arial" w:eastAsia="Arial" w:hAnsi="Arial" w:cs="Arial"/>
        </w:rPr>
        <w:t>se ADICIONAN</w:t>
      </w:r>
      <w:r w:rsidR="00D13C0B" w:rsidRPr="00275400">
        <w:rPr>
          <w:rFonts w:ascii="Arial" w:eastAsia="Arial" w:hAnsi="Arial" w:cs="Arial"/>
        </w:rPr>
        <w:t xml:space="preserve"> los artícul</w:t>
      </w:r>
      <w:r w:rsidR="00D13C0B">
        <w:rPr>
          <w:rFonts w:ascii="Arial" w:eastAsia="Arial" w:hAnsi="Arial" w:cs="Arial"/>
        </w:rPr>
        <w:t>os 4 Bis, 4 Ter, 12 Bis, 13 Bis</w:t>
      </w:r>
      <w:r w:rsidR="00D13C0B" w:rsidRPr="00275400">
        <w:rPr>
          <w:rFonts w:ascii="Arial" w:eastAsia="Arial" w:hAnsi="Arial" w:cs="Arial"/>
        </w:rPr>
        <w:t>; y</w:t>
      </w:r>
      <w:r w:rsidR="00D13C0B">
        <w:rPr>
          <w:rFonts w:ascii="Arial" w:eastAsia="Arial" w:hAnsi="Arial" w:cs="Arial"/>
        </w:rPr>
        <w:t xml:space="preserve"> el Capítulo Segundo del Título Tercero con los artículos 70 Bis, 70 Ter, 70 </w:t>
      </w:r>
      <w:proofErr w:type="spellStart"/>
      <w:r w:rsidR="00D13C0B">
        <w:rPr>
          <w:rFonts w:ascii="Arial" w:eastAsia="Arial" w:hAnsi="Arial" w:cs="Arial"/>
        </w:rPr>
        <w:t>Quáter</w:t>
      </w:r>
      <w:proofErr w:type="spellEnd"/>
      <w:r w:rsidR="00D13C0B">
        <w:rPr>
          <w:rFonts w:ascii="Arial" w:eastAsia="Arial" w:hAnsi="Arial" w:cs="Arial"/>
        </w:rPr>
        <w:t xml:space="preserve">, 70 </w:t>
      </w:r>
      <w:proofErr w:type="spellStart"/>
      <w:r w:rsidR="00D13C0B">
        <w:rPr>
          <w:rFonts w:ascii="Arial" w:eastAsia="Arial" w:hAnsi="Arial" w:cs="Arial"/>
        </w:rPr>
        <w:t>Quinques</w:t>
      </w:r>
      <w:proofErr w:type="spellEnd"/>
      <w:r w:rsidR="00D13C0B">
        <w:rPr>
          <w:rFonts w:ascii="Arial" w:eastAsia="Arial" w:hAnsi="Arial" w:cs="Arial"/>
        </w:rPr>
        <w:t xml:space="preserve"> y 70 </w:t>
      </w:r>
      <w:proofErr w:type="spellStart"/>
      <w:r w:rsidR="00D13C0B">
        <w:rPr>
          <w:rFonts w:ascii="Arial" w:eastAsia="Arial" w:hAnsi="Arial" w:cs="Arial"/>
        </w:rPr>
        <w:t>Sexies</w:t>
      </w:r>
      <w:proofErr w:type="spellEnd"/>
      <w:r w:rsidR="00D13C0B" w:rsidRPr="00275400">
        <w:rPr>
          <w:rFonts w:ascii="Arial" w:eastAsia="Arial" w:hAnsi="Arial" w:cs="Arial"/>
        </w:rPr>
        <w:t>, todos de la Ley Sobre el Sistema Estatal de Asistencia Social del Estado de Yucatán</w:t>
      </w:r>
      <w:r w:rsidR="00C00930" w:rsidRPr="00C00930">
        <w:rPr>
          <w:rFonts w:ascii="Arial" w:hAnsi="Arial" w:cs="Arial"/>
          <w:bCs/>
          <w:lang w:val="es-ES"/>
        </w:rPr>
        <w:t>, para quedar como sigue:</w:t>
      </w:r>
    </w:p>
    <w:p w14:paraId="665C2400" w14:textId="330AC1E9" w:rsidR="00275400" w:rsidRPr="00275400" w:rsidRDefault="00275400" w:rsidP="004743F2">
      <w:pPr>
        <w:tabs>
          <w:tab w:val="left" w:pos="4965"/>
        </w:tabs>
        <w:spacing w:line="360" w:lineRule="auto"/>
        <w:jc w:val="both"/>
        <w:rPr>
          <w:rFonts w:ascii="Arial" w:hAnsi="Arial" w:cs="Arial"/>
          <w:bCs/>
          <w:lang w:val="es-ES"/>
        </w:rPr>
      </w:pPr>
      <w:r>
        <w:rPr>
          <w:rFonts w:ascii="Arial" w:hAnsi="Arial" w:cs="Arial"/>
          <w:bCs/>
          <w:lang w:val="es-ES"/>
        </w:rPr>
        <w:t>Se reforma</w:t>
      </w:r>
      <w:r w:rsidRPr="00275400">
        <w:rPr>
          <w:rFonts w:ascii="Arial" w:hAnsi="Arial" w:cs="Arial"/>
          <w:bCs/>
          <w:lang w:val="es-ES"/>
        </w:rPr>
        <w:t xml:space="preserve"> el artículo 1, para quedar como sigue:</w:t>
      </w:r>
    </w:p>
    <w:p w14:paraId="11222EB3" w14:textId="77777777" w:rsidR="00F442D7" w:rsidRPr="00273BFD" w:rsidRDefault="00275400" w:rsidP="00273BFD">
      <w:pPr>
        <w:tabs>
          <w:tab w:val="left" w:pos="4965"/>
        </w:tabs>
        <w:spacing w:line="360" w:lineRule="auto"/>
        <w:ind w:left="567" w:right="333"/>
        <w:jc w:val="both"/>
        <w:rPr>
          <w:rFonts w:ascii="Arial" w:hAnsi="Arial" w:cs="Arial"/>
          <w:bCs/>
          <w:i/>
          <w:sz w:val="20"/>
          <w:szCs w:val="20"/>
          <w:lang w:val="es-ES"/>
        </w:rPr>
      </w:pPr>
      <w:r w:rsidRPr="00F442D7">
        <w:rPr>
          <w:rFonts w:ascii="Arial" w:hAnsi="Arial" w:cs="Arial"/>
          <w:b/>
          <w:bCs/>
          <w:i/>
          <w:sz w:val="20"/>
          <w:szCs w:val="20"/>
          <w:lang w:val="es-ES"/>
        </w:rPr>
        <w:t xml:space="preserve">Artículo 1.- </w:t>
      </w:r>
      <w:r w:rsidR="00F442D7" w:rsidRPr="00273BFD">
        <w:rPr>
          <w:rFonts w:ascii="Arial" w:hAnsi="Arial" w:cs="Arial"/>
          <w:bCs/>
          <w:i/>
          <w:sz w:val="20"/>
          <w:szCs w:val="20"/>
          <w:lang w:val="es-ES"/>
        </w:rPr>
        <w:t>La presente Ley es de orden público e interés social y tiene por objeto regular, fortalecer y garantizar la prestación de los servicios de asistencia social, entendida como el conjunto de acciones orientadas a la protección, atención, prevención y mejoramiento de las condiciones de vida de las personas, familias y comunidades en situación de vulnerabilidad, riesgo o desventaja social.</w:t>
      </w:r>
    </w:p>
    <w:p w14:paraId="6766493D" w14:textId="77777777" w:rsidR="00F442D7" w:rsidRPr="00273BFD" w:rsidRDefault="00F442D7" w:rsidP="00273BFD">
      <w:pPr>
        <w:tabs>
          <w:tab w:val="left" w:pos="4965"/>
        </w:tabs>
        <w:spacing w:line="360" w:lineRule="auto"/>
        <w:ind w:left="567" w:right="333"/>
        <w:jc w:val="both"/>
        <w:rPr>
          <w:rFonts w:ascii="Arial" w:hAnsi="Arial" w:cs="Arial"/>
          <w:bCs/>
          <w:i/>
          <w:sz w:val="20"/>
          <w:szCs w:val="20"/>
          <w:lang w:val="es-ES"/>
        </w:rPr>
      </w:pPr>
      <w:r w:rsidRPr="00273BFD">
        <w:rPr>
          <w:rFonts w:ascii="Arial" w:hAnsi="Arial" w:cs="Arial"/>
          <w:bCs/>
          <w:i/>
          <w:sz w:val="20"/>
          <w:szCs w:val="20"/>
          <w:lang w:val="es-ES"/>
        </w:rPr>
        <w:t xml:space="preserve">La asistencia social comprenderá también acciones de fortalecimiento familiar, intervención en crisis, apoyo </w:t>
      </w:r>
      <w:proofErr w:type="spellStart"/>
      <w:r w:rsidRPr="00273BFD">
        <w:rPr>
          <w:rFonts w:ascii="Arial" w:hAnsi="Arial" w:cs="Arial"/>
          <w:bCs/>
          <w:i/>
          <w:sz w:val="20"/>
          <w:szCs w:val="20"/>
          <w:lang w:val="es-ES"/>
        </w:rPr>
        <w:t>psicoemocional</w:t>
      </w:r>
      <w:proofErr w:type="spellEnd"/>
      <w:r w:rsidRPr="00273BFD">
        <w:rPr>
          <w:rFonts w:ascii="Arial" w:hAnsi="Arial" w:cs="Arial"/>
          <w:bCs/>
          <w:i/>
          <w:sz w:val="20"/>
          <w:szCs w:val="20"/>
          <w:lang w:val="es-ES"/>
        </w:rPr>
        <w:t xml:space="preserve"> e integración comunitaria, conforme a lo previsto en esta Ley y demás disposiciones aplicables.</w:t>
      </w:r>
    </w:p>
    <w:p w14:paraId="2A612360" w14:textId="54DBD90A" w:rsidR="00275400" w:rsidRPr="00275400" w:rsidRDefault="00275400" w:rsidP="00273BFD">
      <w:pPr>
        <w:tabs>
          <w:tab w:val="left" w:pos="4965"/>
        </w:tabs>
        <w:spacing w:line="360" w:lineRule="auto"/>
        <w:ind w:right="333"/>
        <w:jc w:val="both"/>
        <w:rPr>
          <w:rFonts w:ascii="Arial" w:hAnsi="Arial" w:cs="Arial"/>
          <w:bCs/>
          <w:lang w:val="es-ES"/>
        </w:rPr>
      </w:pPr>
      <w:r>
        <w:rPr>
          <w:rFonts w:ascii="Arial" w:hAnsi="Arial" w:cs="Arial"/>
          <w:bCs/>
          <w:lang w:val="es-ES"/>
        </w:rPr>
        <w:t>Se adicionan</w:t>
      </w:r>
      <w:r w:rsidRPr="00275400">
        <w:rPr>
          <w:rFonts w:ascii="Arial" w:hAnsi="Arial" w:cs="Arial"/>
          <w:bCs/>
          <w:lang w:val="es-ES"/>
        </w:rPr>
        <w:t xml:space="preserve"> los artículos 4 BIS y 4 TER, para quedar como sigue:</w:t>
      </w:r>
    </w:p>
    <w:p w14:paraId="046F9B6D" w14:textId="77777777" w:rsidR="00F442D7" w:rsidRDefault="00275400" w:rsidP="00273BFD">
      <w:pPr>
        <w:tabs>
          <w:tab w:val="left" w:pos="4965"/>
        </w:tabs>
        <w:spacing w:line="360" w:lineRule="auto"/>
        <w:ind w:left="567" w:right="333"/>
        <w:jc w:val="both"/>
        <w:rPr>
          <w:rFonts w:ascii="Arial" w:hAnsi="Arial" w:cs="Arial"/>
          <w:bCs/>
          <w:i/>
          <w:sz w:val="20"/>
          <w:szCs w:val="20"/>
          <w:lang w:val="es-ES"/>
        </w:rPr>
      </w:pPr>
      <w:r w:rsidRPr="00BE138C">
        <w:rPr>
          <w:rFonts w:ascii="Arial" w:hAnsi="Arial" w:cs="Arial"/>
          <w:b/>
          <w:bCs/>
          <w:i/>
          <w:sz w:val="20"/>
          <w:szCs w:val="20"/>
          <w:lang w:val="es-ES"/>
        </w:rPr>
        <w:t xml:space="preserve">Artículo 4 </w:t>
      </w:r>
      <w:r w:rsidR="00BE138C" w:rsidRPr="00BE138C">
        <w:rPr>
          <w:rFonts w:ascii="Arial" w:hAnsi="Arial" w:cs="Arial"/>
          <w:b/>
          <w:bCs/>
          <w:i/>
          <w:sz w:val="20"/>
          <w:szCs w:val="20"/>
          <w:lang w:val="es-ES"/>
        </w:rPr>
        <w:t>BIS. -</w:t>
      </w:r>
      <w:r w:rsidRPr="00BE138C">
        <w:rPr>
          <w:rFonts w:ascii="Arial" w:hAnsi="Arial" w:cs="Arial"/>
          <w:bCs/>
          <w:i/>
          <w:sz w:val="20"/>
          <w:szCs w:val="20"/>
          <w:lang w:val="es-ES"/>
        </w:rPr>
        <w:t xml:space="preserve"> </w:t>
      </w:r>
      <w:r w:rsidR="00F442D7" w:rsidRPr="00F442D7">
        <w:rPr>
          <w:rFonts w:ascii="Arial" w:hAnsi="Arial" w:cs="Arial"/>
          <w:bCs/>
          <w:i/>
          <w:sz w:val="20"/>
          <w:szCs w:val="20"/>
          <w:lang w:val="es-ES"/>
        </w:rPr>
        <w:t>Tendrán igualmente prioridad en la prestación de los servicios de asistencia social:</w:t>
      </w:r>
    </w:p>
    <w:p w14:paraId="1379315D" w14:textId="77777777" w:rsidR="00F442D7" w:rsidRDefault="00F442D7" w:rsidP="00273BFD">
      <w:pPr>
        <w:tabs>
          <w:tab w:val="left" w:pos="4965"/>
        </w:tabs>
        <w:spacing w:line="360" w:lineRule="auto"/>
        <w:ind w:left="567" w:right="333"/>
        <w:jc w:val="both"/>
        <w:rPr>
          <w:rFonts w:ascii="Arial" w:hAnsi="Arial" w:cs="Arial"/>
          <w:bCs/>
          <w:i/>
          <w:sz w:val="20"/>
          <w:szCs w:val="20"/>
          <w:lang w:val="es-ES"/>
        </w:rPr>
      </w:pPr>
      <w:r w:rsidRPr="00F442D7">
        <w:rPr>
          <w:rFonts w:ascii="Arial" w:hAnsi="Arial" w:cs="Arial"/>
          <w:bCs/>
          <w:i/>
          <w:sz w:val="20"/>
          <w:szCs w:val="20"/>
          <w:lang w:val="es-ES"/>
        </w:rPr>
        <w:t xml:space="preserve">I. Personas con enfermedades crónico-degenerativas o graves, incluyendo cáncer u otras de alto impacto social, así como sus </w:t>
      </w:r>
      <w:r>
        <w:rPr>
          <w:rFonts w:ascii="Arial" w:hAnsi="Arial" w:cs="Arial"/>
          <w:bCs/>
          <w:i/>
          <w:sz w:val="20"/>
          <w:szCs w:val="20"/>
          <w:lang w:val="es-ES"/>
        </w:rPr>
        <w:t>familias y personas cuidadoras;</w:t>
      </w:r>
    </w:p>
    <w:p w14:paraId="59008D05" w14:textId="77777777" w:rsidR="00F442D7" w:rsidRDefault="00F442D7" w:rsidP="00273BFD">
      <w:pPr>
        <w:tabs>
          <w:tab w:val="left" w:pos="4965"/>
        </w:tabs>
        <w:spacing w:line="360" w:lineRule="auto"/>
        <w:ind w:left="567" w:right="333"/>
        <w:jc w:val="both"/>
        <w:rPr>
          <w:rFonts w:ascii="Arial" w:hAnsi="Arial" w:cs="Arial"/>
          <w:bCs/>
          <w:i/>
          <w:sz w:val="20"/>
          <w:szCs w:val="20"/>
          <w:lang w:val="es-ES"/>
        </w:rPr>
      </w:pPr>
      <w:r w:rsidRPr="00F442D7">
        <w:rPr>
          <w:rFonts w:ascii="Arial" w:hAnsi="Arial" w:cs="Arial"/>
          <w:bCs/>
          <w:i/>
          <w:sz w:val="20"/>
          <w:szCs w:val="20"/>
          <w:lang w:val="es-ES"/>
        </w:rPr>
        <w:lastRenderedPageBreak/>
        <w:t>II. Personas con discapacidad temporal de</w:t>
      </w:r>
      <w:r>
        <w:rPr>
          <w:rFonts w:ascii="Arial" w:hAnsi="Arial" w:cs="Arial"/>
          <w:bCs/>
          <w:i/>
          <w:sz w:val="20"/>
          <w:szCs w:val="20"/>
          <w:lang w:val="es-ES"/>
        </w:rPr>
        <w:t>rivada de tratamientos médicos;</w:t>
      </w:r>
    </w:p>
    <w:p w14:paraId="47789E8D" w14:textId="77777777" w:rsidR="00F442D7" w:rsidRDefault="00F442D7" w:rsidP="00273BFD">
      <w:pPr>
        <w:tabs>
          <w:tab w:val="left" w:pos="4965"/>
        </w:tabs>
        <w:spacing w:line="360" w:lineRule="auto"/>
        <w:ind w:left="567" w:right="333"/>
        <w:jc w:val="both"/>
        <w:rPr>
          <w:rFonts w:ascii="Arial" w:hAnsi="Arial" w:cs="Arial"/>
          <w:bCs/>
          <w:i/>
          <w:sz w:val="20"/>
          <w:szCs w:val="20"/>
          <w:lang w:val="es-ES"/>
        </w:rPr>
      </w:pPr>
      <w:r w:rsidRPr="00F442D7">
        <w:rPr>
          <w:rFonts w:ascii="Arial" w:hAnsi="Arial" w:cs="Arial"/>
          <w:bCs/>
          <w:i/>
          <w:sz w:val="20"/>
          <w:szCs w:val="20"/>
          <w:lang w:val="es-ES"/>
        </w:rPr>
        <w:t>III. Mujeres jefas de familia en situación de vuln</w:t>
      </w:r>
      <w:r>
        <w:rPr>
          <w:rFonts w:ascii="Arial" w:hAnsi="Arial" w:cs="Arial"/>
          <w:bCs/>
          <w:i/>
          <w:sz w:val="20"/>
          <w:szCs w:val="20"/>
          <w:lang w:val="es-ES"/>
        </w:rPr>
        <w:t>erabilidad;</w:t>
      </w:r>
    </w:p>
    <w:p w14:paraId="67D70622" w14:textId="77777777" w:rsidR="00F442D7" w:rsidRDefault="00F442D7" w:rsidP="00273BFD">
      <w:pPr>
        <w:tabs>
          <w:tab w:val="left" w:pos="4965"/>
        </w:tabs>
        <w:spacing w:line="360" w:lineRule="auto"/>
        <w:ind w:left="567" w:right="333"/>
        <w:jc w:val="both"/>
        <w:rPr>
          <w:rFonts w:ascii="Arial" w:hAnsi="Arial" w:cs="Arial"/>
          <w:bCs/>
          <w:i/>
          <w:sz w:val="20"/>
          <w:szCs w:val="20"/>
          <w:lang w:val="es-ES"/>
        </w:rPr>
      </w:pPr>
      <w:r w:rsidRPr="00F442D7">
        <w:rPr>
          <w:rFonts w:ascii="Arial" w:hAnsi="Arial" w:cs="Arial"/>
          <w:bCs/>
          <w:i/>
          <w:sz w:val="20"/>
          <w:szCs w:val="20"/>
          <w:lang w:val="es-ES"/>
        </w:rPr>
        <w:t>IV. Personas que requieran apoyos de traslado para acceder a se</w:t>
      </w:r>
      <w:r>
        <w:rPr>
          <w:rFonts w:ascii="Arial" w:hAnsi="Arial" w:cs="Arial"/>
          <w:bCs/>
          <w:i/>
          <w:sz w:val="20"/>
          <w:szCs w:val="20"/>
          <w:lang w:val="es-ES"/>
        </w:rPr>
        <w:t>rvicios médicos especializados;</w:t>
      </w:r>
    </w:p>
    <w:p w14:paraId="4557BFEC" w14:textId="77777777" w:rsidR="00F442D7" w:rsidRDefault="00F442D7" w:rsidP="00273BFD">
      <w:pPr>
        <w:tabs>
          <w:tab w:val="left" w:pos="4965"/>
        </w:tabs>
        <w:spacing w:line="360" w:lineRule="auto"/>
        <w:ind w:left="567" w:right="333"/>
        <w:jc w:val="both"/>
        <w:rPr>
          <w:rFonts w:ascii="Arial" w:hAnsi="Arial" w:cs="Arial"/>
          <w:bCs/>
          <w:i/>
          <w:sz w:val="20"/>
          <w:szCs w:val="20"/>
          <w:lang w:val="es-ES"/>
        </w:rPr>
      </w:pPr>
      <w:r w:rsidRPr="00F442D7">
        <w:rPr>
          <w:rFonts w:ascii="Arial" w:hAnsi="Arial" w:cs="Arial"/>
          <w:bCs/>
          <w:i/>
          <w:sz w:val="20"/>
          <w:szCs w:val="20"/>
          <w:lang w:val="es-ES"/>
        </w:rPr>
        <w:t xml:space="preserve">V. Personas cuidadoras primarias en situación de </w:t>
      </w:r>
      <w:r>
        <w:rPr>
          <w:rFonts w:ascii="Arial" w:hAnsi="Arial" w:cs="Arial"/>
          <w:bCs/>
          <w:i/>
          <w:sz w:val="20"/>
          <w:szCs w:val="20"/>
          <w:lang w:val="es-ES"/>
        </w:rPr>
        <w:t>agotamiento físico o emocional;</w:t>
      </w:r>
    </w:p>
    <w:p w14:paraId="26C4CBE3" w14:textId="77777777" w:rsidR="00F442D7" w:rsidRDefault="00F442D7" w:rsidP="00273BFD">
      <w:pPr>
        <w:tabs>
          <w:tab w:val="left" w:pos="4965"/>
        </w:tabs>
        <w:spacing w:line="360" w:lineRule="auto"/>
        <w:ind w:left="567" w:right="333"/>
        <w:jc w:val="both"/>
        <w:rPr>
          <w:rFonts w:ascii="Arial" w:hAnsi="Arial" w:cs="Arial"/>
          <w:bCs/>
          <w:i/>
          <w:sz w:val="20"/>
          <w:szCs w:val="20"/>
          <w:lang w:val="es-ES"/>
        </w:rPr>
      </w:pPr>
      <w:r w:rsidRPr="00F442D7">
        <w:rPr>
          <w:rFonts w:ascii="Arial" w:hAnsi="Arial" w:cs="Arial"/>
          <w:bCs/>
          <w:i/>
          <w:sz w:val="20"/>
          <w:szCs w:val="20"/>
          <w:lang w:val="es-ES"/>
        </w:rPr>
        <w:t>VI. Familias en alto grado de vulnerabilidad que requieran fortaleci</w:t>
      </w:r>
      <w:r>
        <w:rPr>
          <w:rFonts w:ascii="Arial" w:hAnsi="Arial" w:cs="Arial"/>
          <w:bCs/>
          <w:i/>
          <w:sz w:val="20"/>
          <w:szCs w:val="20"/>
          <w:lang w:val="es-ES"/>
        </w:rPr>
        <w:t>miento familiar;</w:t>
      </w:r>
    </w:p>
    <w:p w14:paraId="1660E6DB" w14:textId="090F3083" w:rsidR="00F442D7" w:rsidRPr="00F442D7" w:rsidRDefault="00F442D7" w:rsidP="00273BFD">
      <w:pPr>
        <w:tabs>
          <w:tab w:val="left" w:pos="4965"/>
        </w:tabs>
        <w:spacing w:line="360" w:lineRule="auto"/>
        <w:ind w:left="567" w:right="333"/>
        <w:jc w:val="both"/>
        <w:rPr>
          <w:rFonts w:ascii="Arial" w:hAnsi="Arial" w:cs="Arial"/>
          <w:bCs/>
          <w:i/>
          <w:sz w:val="20"/>
          <w:szCs w:val="20"/>
          <w:lang w:val="es-ES"/>
        </w:rPr>
      </w:pPr>
      <w:r w:rsidRPr="00F442D7">
        <w:rPr>
          <w:rFonts w:ascii="Arial" w:hAnsi="Arial" w:cs="Arial"/>
          <w:bCs/>
          <w:i/>
          <w:sz w:val="20"/>
          <w:szCs w:val="20"/>
          <w:lang w:val="es-ES"/>
        </w:rPr>
        <w:t xml:space="preserve">VII. Personas que, por circunstancias especiales, requieran apoyo </w:t>
      </w:r>
      <w:proofErr w:type="spellStart"/>
      <w:r w:rsidRPr="00F442D7">
        <w:rPr>
          <w:rFonts w:ascii="Arial" w:hAnsi="Arial" w:cs="Arial"/>
          <w:bCs/>
          <w:i/>
          <w:sz w:val="20"/>
          <w:szCs w:val="20"/>
          <w:lang w:val="es-ES"/>
        </w:rPr>
        <w:t>psicoemocional</w:t>
      </w:r>
      <w:proofErr w:type="spellEnd"/>
      <w:r w:rsidRPr="00F442D7">
        <w:rPr>
          <w:rFonts w:ascii="Arial" w:hAnsi="Arial" w:cs="Arial"/>
          <w:bCs/>
          <w:i/>
          <w:sz w:val="20"/>
          <w:szCs w:val="20"/>
          <w:lang w:val="es-ES"/>
        </w:rPr>
        <w:t xml:space="preserve"> o intervención en crisis.</w:t>
      </w:r>
    </w:p>
    <w:p w14:paraId="0D8A287D" w14:textId="7F9F9766" w:rsidR="00F442D7" w:rsidRDefault="00275400" w:rsidP="00273BFD">
      <w:pPr>
        <w:tabs>
          <w:tab w:val="left" w:pos="4965"/>
        </w:tabs>
        <w:spacing w:line="360" w:lineRule="auto"/>
        <w:ind w:left="567" w:right="333"/>
        <w:jc w:val="both"/>
        <w:rPr>
          <w:rFonts w:ascii="Arial" w:hAnsi="Arial" w:cs="Arial"/>
          <w:bCs/>
          <w:i/>
          <w:sz w:val="20"/>
          <w:szCs w:val="20"/>
        </w:rPr>
      </w:pPr>
      <w:r w:rsidRPr="00BE138C">
        <w:rPr>
          <w:rFonts w:ascii="Arial" w:hAnsi="Arial" w:cs="Arial"/>
          <w:b/>
          <w:bCs/>
          <w:i/>
          <w:sz w:val="20"/>
          <w:szCs w:val="20"/>
          <w:lang w:val="es-ES"/>
        </w:rPr>
        <w:t xml:space="preserve">Artículo 4 </w:t>
      </w:r>
      <w:r w:rsidR="00BE138C" w:rsidRPr="00BE138C">
        <w:rPr>
          <w:rFonts w:ascii="Arial" w:hAnsi="Arial" w:cs="Arial"/>
          <w:b/>
          <w:bCs/>
          <w:i/>
          <w:sz w:val="20"/>
          <w:szCs w:val="20"/>
          <w:lang w:val="es-ES"/>
        </w:rPr>
        <w:t>TER. -</w:t>
      </w:r>
      <w:r w:rsidRPr="00BE138C">
        <w:rPr>
          <w:rFonts w:ascii="Arial" w:hAnsi="Arial" w:cs="Arial"/>
          <w:bCs/>
          <w:i/>
          <w:sz w:val="20"/>
          <w:szCs w:val="20"/>
          <w:lang w:val="es-ES"/>
        </w:rPr>
        <w:t xml:space="preserve"> </w:t>
      </w:r>
      <w:r w:rsidR="00F442D7" w:rsidRPr="00F442D7">
        <w:rPr>
          <w:rFonts w:ascii="Arial" w:hAnsi="Arial" w:cs="Arial"/>
          <w:bCs/>
          <w:i/>
          <w:sz w:val="20"/>
          <w:szCs w:val="20"/>
        </w:rPr>
        <w:t>La clasificación de población prioritaria prevista en los artículos 4 y 4 BIS será utilizada para la planeación</w:t>
      </w:r>
      <w:r w:rsidR="00767354">
        <w:rPr>
          <w:rFonts w:ascii="Arial" w:hAnsi="Arial" w:cs="Arial"/>
          <w:bCs/>
          <w:i/>
          <w:sz w:val="20"/>
          <w:szCs w:val="20"/>
        </w:rPr>
        <w:t xml:space="preserve"> estratégica</w:t>
      </w:r>
      <w:r w:rsidR="00F442D7" w:rsidRPr="00F442D7">
        <w:rPr>
          <w:rFonts w:ascii="Arial" w:hAnsi="Arial" w:cs="Arial"/>
          <w:bCs/>
          <w:i/>
          <w:sz w:val="20"/>
          <w:szCs w:val="20"/>
        </w:rPr>
        <w:t xml:space="preserve">, operación y evaluación de los servicios de asistencia social, privilegiando acciones preventivas, de protección integral, contención en crisis, fortalecimiento familiar y acompañamiento </w:t>
      </w:r>
      <w:proofErr w:type="spellStart"/>
      <w:r w:rsidR="00F442D7" w:rsidRPr="00F442D7">
        <w:rPr>
          <w:rFonts w:ascii="Arial" w:hAnsi="Arial" w:cs="Arial"/>
          <w:bCs/>
          <w:i/>
          <w:sz w:val="20"/>
          <w:szCs w:val="20"/>
        </w:rPr>
        <w:t>psicoemocional</w:t>
      </w:r>
      <w:proofErr w:type="spellEnd"/>
      <w:r w:rsidR="00F442D7" w:rsidRPr="00F442D7">
        <w:rPr>
          <w:rFonts w:ascii="Arial" w:hAnsi="Arial" w:cs="Arial"/>
          <w:bCs/>
          <w:i/>
          <w:sz w:val="20"/>
          <w:szCs w:val="20"/>
        </w:rPr>
        <w:t xml:space="preserve"> conforme a las necesidades detectadas.</w:t>
      </w:r>
    </w:p>
    <w:p w14:paraId="3951EF79" w14:textId="162466D8" w:rsidR="00BE138C" w:rsidRPr="00BE138C" w:rsidRDefault="00BE138C" w:rsidP="00273BFD">
      <w:pPr>
        <w:tabs>
          <w:tab w:val="left" w:pos="4965"/>
        </w:tabs>
        <w:spacing w:line="360" w:lineRule="auto"/>
        <w:ind w:right="333"/>
        <w:jc w:val="both"/>
        <w:rPr>
          <w:rFonts w:ascii="Arial" w:hAnsi="Arial" w:cs="Arial"/>
          <w:bCs/>
          <w:lang w:val="es-ES"/>
        </w:rPr>
      </w:pPr>
      <w:r>
        <w:rPr>
          <w:rFonts w:ascii="Arial" w:hAnsi="Arial" w:cs="Arial"/>
          <w:bCs/>
          <w:lang w:val="es-ES"/>
        </w:rPr>
        <w:t>Se reforma</w:t>
      </w:r>
      <w:r w:rsidRPr="00BE138C">
        <w:rPr>
          <w:rFonts w:ascii="Arial" w:hAnsi="Arial" w:cs="Arial"/>
          <w:bCs/>
          <w:lang w:val="es-ES"/>
        </w:rPr>
        <w:t xml:space="preserve"> el artículo 5, para quedar como sigue:</w:t>
      </w:r>
    </w:p>
    <w:p w14:paraId="660C8342" w14:textId="62A5A612" w:rsidR="00C80B09" w:rsidRDefault="00BE138C" w:rsidP="00273BFD">
      <w:pPr>
        <w:tabs>
          <w:tab w:val="left" w:pos="4965"/>
        </w:tabs>
        <w:spacing w:line="360" w:lineRule="auto"/>
        <w:ind w:left="567" w:right="333"/>
        <w:jc w:val="both"/>
        <w:rPr>
          <w:rFonts w:ascii="Arial" w:hAnsi="Arial" w:cs="Arial"/>
          <w:bCs/>
          <w:i/>
          <w:sz w:val="20"/>
          <w:szCs w:val="20"/>
          <w:lang w:val="es-ES"/>
        </w:rPr>
      </w:pPr>
      <w:r w:rsidRPr="00BE138C">
        <w:rPr>
          <w:rFonts w:ascii="Arial" w:hAnsi="Arial" w:cs="Arial"/>
          <w:b/>
          <w:bCs/>
          <w:i/>
          <w:sz w:val="20"/>
          <w:szCs w:val="20"/>
          <w:lang w:val="es-ES"/>
        </w:rPr>
        <w:t>Artículo 5.-</w:t>
      </w:r>
      <w:r w:rsidRPr="00BE138C">
        <w:rPr>
          <w:rFonts w:ascii="Arial" w:hAnsi="Arial" w:cs="Arial"/>
          <w:bCs/>
          <w:i/>
          <w:sz w:val="20"/>
          <w:szCs w:val="20"/>
          <w:lang w:val="es-ES"/>
        </w:rPr>
        <w:t xml:space="preserve"> </w:t>
      </w:r>
      <w:r w:rsidR="00F442D7" w:rsidRPr="00F442D7">
        <w:rPr>
          <w:rFonts w:ascii="Arial" w:hAnsi="Arial" w:cs="Arial"/>
          <w:bCs/>
          <w:i/>
          <w:sz w:val="20"/>
          <w:szCs w:val="20"/>
        </w:rPr>
        <w:t xml:space="preserve">La asistencia social comprenderá acciones de prevención, atención, rehabilitación, protección, apoyo urgente, fortalecimiento familiar, intervención en crisis, acompañamiento </w:t>
      </w:r>
      <w:proofErr w:type="spellStart"/>
      <w:r w:rsidR="00F442D7" w:rsidRPr="00F442D7">
        <w:rPr>
          <w:rFonts w:ascii="Arial" w:hAnsi="Arial" w:cs="Arial"/>
          <w:bCs/>
          <w:i/>
          <w:sz w:val="20"/>
          <w:szCs w:val="20"/>
        </w:rPr>
        <w:t>psicoemocional</w:t>
      </w:r>
      <w:proofErr w:type="spellEnd"/>
      <w:r w:rsidR="00F442D7" w:rsidRPr="00F442D7">
        <w:rPr>
          <w:rFonts w:ascii="Arial" w:hAnsi="Arial" w:cs="Arial"/>
          <w:bCs/>
          <w:i/>
          <w:sz w:val="20"/>
          <w:szCs w:val="20"/>
        </w:rPr>
        <w:t xml:space="preserve"> y servicios complementarios destinados a mejorar las condiciones de vida de las personas sujetas de asistencia social, en términos de la presente Ley</w:t>
      </w:r>
      <w:r w:rsidR="00767354">
        <w:rPr>
          <w:rFonts w:ascii="Arial" w:hAnsi="Arial" w:cs="Arial"/>
          <w:bCs/>
          <w:i/>
          <w:sz w:val="20"/>
          <w:szCs w:val="20"/>
        </w:rPr>
        <w:t xml:space="preserve"> y de las disposiciones complementarias aplicables</w:t>
      </w:r>
      <w:r w:rsidR="00F442D7" w:rsidRPr="00F442D7">
        <w:rPr>
          <w:rFonts w:ascii="Arial" w:hAnsi="Arial" w:cs="Arial"/>
          <w:bCs/>
          <w:i/>
          <w:sz w:val="20"/>
          <w:szCs w:val="20"/>
        </w:rPr>
        <w:t>.</w:t>
      </w:r>
    </w:p>
    <w:p w14:paraId="65352883" w14:textId="4FFE338D" w:rsidR="00BE138C" w:rsidRPr="00BE138C" w:rsidRDefault="00BE138C" w:rsidP="00273BFD">
      <w:pPr>
        <w:tabs>
          <w:tab w:val="left" w:pos="4965"/>
        </w:tabs>
        <w:spacing w:line="360" w:lineRule="auto"/>
        <w:ind w:right="333"/>
        <w:jc w:val="both"/>
        <w:rPr>
          <w:rFonts w:ascii="Arial" w:hAnsi="Arial" w:cs="Arial"/>
          <w:bCs/>
          <w:lang w:val="es-ES"/>
        </w:rPr>
      </w:pPr>
      <w:r>
        <w:rPr>
          <w:rFonts w:ascii="Arial" w:hAnsi="Arial" w:cs="Arial"/>
          <w:bCs/>
          <w:lang w:val="es-ES"/>
        </w:rPr>
        <w:t>Se reforma</w:t>
      </w:r>
      <w:r w:rsidRPr="00BE138C">
        <w:rPr>
          <w:rFonts w:ascii="Arial" w:hAnsi="Arial" w:cs="Arial"/>
          <w:bCs/>
          <w:lang w:val="es-ES"/>
        </w:rPr>
        <w:t xml:space="preserve"> el artículo 6, para quedar como sigue:</w:t>
      </w:r>
    </w:p>
    <w:p w14:paraId="384ECC55" w14:textId="361F1FE8" w:rsidR="00F442D7" w:rsidRDefault="00BE138C" w:rsidP="00273BFD">
      <w:pPr>
        <w:tabs>
          <w:tab w:val="left" w:pos="4965"/>
        </w:tabs>
        <w:spacing w:line="360" w:lineRule="auto"/>
        <w:ind w:left="567" w:right="333"/>
        <w:jc w:val="both"/>
        <w:rPr>
          <w:rFonts w:ascii="Arial" w:hAnsi="Arial" w:cs="Arial"/>
          <w:bCs/>
          <w:i/>
          <w:sz w:val="20"/>
          <w:szCs w:val="20"/>
        </w:rPr>
      </w:pPr>
      <w:r w:rsidRPr="00BE138C">
        <w:rPr>
          <w:rFonts w:ascii="Arial" w:hAnsi="Arial" w:cs="Arial"/>
          <w:b/>
          <w:bCs/>
          <w:i/>
          <w:sz w:val="20"/>
          <w:szCs w:val="20"/>
          <w:lang w:val="es-ES"/>
        </w:rPr>
        <w:t>Artículo 6.-</w:t>
      </w:r>
      <w:r w:rsidRPr="00BE138C">
        <w:rPr>
          <w:rFonts w:ascii="Arial" w:hAnsi="Arial" w:cs="Arial"/>
          <w:bCs/>
          <w:i/>
          <w:sz w:val="20"/>
          <w:szCs w:val="20"/>
          <w:lang w:val="es-ES"/>
        </w:rPr>
        <w:t xml:space="preserve"> </w:t>
      </w:r>
      <w:r w:rsidR="00F442D7" w:rsidRPr="00F442D7">
        <w:rPr>
          <w:rFonts w:ascii="Arial" w:hAnsi="Arial" w:cs="Arial"/>
          <w:bCs/>
          <w:i/>
          <w:sz w:val="20"/>
          <w:szCs w:val="20"/>
        </w:rPr>
        <w:t>Son sujetos de la asistencia social quienes, por sus condiciones físicas, mentales, sociales, económicas, familiares o contextuales, requieran apoyo especial. Se considerarán incluidos, sin limitarse, los grupos e</w:t>
      </w:r>
      <w:r w:rsidR="00F442D7">
        <w:rPr>
          <w:rFonts w:ascii="Arial" w:hAnsi="Arial" w:cs="Arial"/>
          <w:bCs/>
          <w:i/>
          <w:sz w:val="20"/>
          <w:szCs w:val="20"/>
        </w:rPr>
        <w:t xml:space="preserve">stablecidos en los artículos 4 y 4 BIS </w:t>
      </w:r>
      <w:r w:rsidR="00F442D7" w:rsidRPr="00F442D7">
        <w:rPr>
          <w:rFonts w:ascii="Arial" w:hAnsi="Arial" w:cs="Arial"/>
          <w:bCs/>
          <w:i/>
          <w:sz w:val="20"/>
          <w:szCs w:val="20"/>
        </w:rPr>
        <w:t>de la presente Ley.</w:t>
      </w:r>
    </w:p>
    <w:p w14:paraId="116F1D01" w14:textId="054EBA54" w:rsidR="00BE138C" w:rsidRPr="00BE138C" w:rsidRDefault="00BE138C" w:rsidP="00273BFD">
      <w:pPr>
        <w:tabs>
          <w:tab w:val="left" w:pos="4965"/>
        </w:tabs>
        <w:spacing w:line="360" w:lineRule="auto"/>
        <w:ind w:right="333"/>
        <w:jc w:val="both"/>
        <w:rPr>
          <w:rFonts w:ascii="Arial" w:hAnsi="Arial" w:cs="Arial"/>
          <w:bCs/>
          <w:lang w:val="es-ES"/>
        </w:rPr>
      </w:pPr>
      <w:r>
        <w:rPr>
          <w:rFonts w:ascii="Arial" w:hAnsi="Arial" w:cs="Arial"/>
          <w:bCs/>
          <w:lang w:val="es-ES"/>
        </w:rPr>
        <w:t>Se reforma</w:t>
      </w:r>
      <w:r w:rsidRPr="00BE138C">
        <w:rPr>
          <w:rFonts w:ascii="Arial" w:hAnsi="Arial" w:cs="Arial"/>
          <w:bCs/>
          <w:lang w:val="es-ES"/>
        </w:rPr>
        <w:t xml:space="preserve"> el artículo 9, para quedar como sigue:</w:t>
      </w:r>
    </w:p>
    <w:p w14:paraId="7BDA39A1" w14:textId="77777777" w:rsidR="00273BFD" w:rsidRDefault="00BE138C" w:rsidP="00273BFD">
      <w:pPr>
        <w:tabs>
          <w:tab w:val="left" w:pos="4965"/>
        </w:tabs>
        <w:spacing w:line="360" w:lineRule="auto"/>
        <w:ind w:left="567" w:right="333"/>
        <w:jc w:val="both"/>
        <w:rPr>
          <w:rFonts w:ascii="Arial" w:hAnsi="Arial" w:cs="Arial"/>
          <w:bCs/>
          <w:i/>
          <w:sz w:val="20"/>
          <w:szCs w:val="20"/>
        </w:rPr>
      </w:pPr>
      <w:r w:rsidRPr="00BE138C">
        <w:rPr>
          <w:rFonts w:ascii="Arial" w:hAnsi="Arial" w:cs="Arial"/>
          <w:b/>
          <w:bCs/>
          <w:i/>
          <w:sz w:val="20"/>
          <w:szCs w:val="20"/>
          <w:lang w:val="es-ES"/>
        </w:rPr>
        <w:t>Artículo 9.-</w:t>
      </w:r>
      <w:r w:rsidRPr="00BE138C">
        <w:rPr>
          <w:rFonts w:ascii="Arial" w:hAnsi="Arial" w:cs="Arial"/>
          <w:bCs/>
          <w:i/>
          <w:sz w:val="20"/>
          <w:szCs w:val="20"/>
          <w:lang w:val="es-ES"/>
        </w:rPr>
        <w:t xml:space="preserve"> </w:t>
      </w:r>
      <w:r w:rsidR="00273BFD" w:rsidRPr="00273BFD">
        <w:rPr>
          <w:rFonts w:ascii="Arial" w:hAnsi="Arial" w:cs="Arial"/>
          <w:bCs/>
          <w:i/>
          <w:sz w:val="20"/>
          <w:szCs w:val="20"/>
        </w:rPr>
        <w:t xml:space="preserve">Los servicios públicos de asistencia social comprenderán acciones de protección, orientación, prevención, fortalecimiento familiar, apoyo urgente, atención </w:t>
      </w:r>
      <w:proofErr w:type="spellStart"/>
      <w:r w:rsidR="00273BFD" w:rsidRPr="00273BFD">
        <w:rPr>
          <w:rFonts w:ascii="Arial" w:hAnsi="Arial" w:cs="Arial"/>
          <w:bCs/>
          <w:i/>
          <w:sz w:val="20"/>
          <w:szCs w:val="20"/>
        </w:rPr>
        <w:t>psicoemocional</w:t>
      </w:r>
      <w:proofErr w:type="spellEnd"/>
      <w:r w:rsidR="00273BFD" w:rsidRPr="00273BFD">
        <w:rPr>
          <w:rFonts w:ascii="Arial" w:hAnsi="Arial" w:cs="Arial"/>
          <w:bCs/>
          <w:i/>
          <w:sz w:val="20"/>
          <w:szCs w:val="20"/>
        </w:rPr>
        <w:t xml:space="preserve"> y acompañamiento a personas en situación de vulnerabilidad, y se prestarán mediante programas públicos, comunitarios e institucionales que consideren la </w:t>
      </w:r>
      <w:r w:rsidR="00273BFD" w:rsidRPr="00273BFD">
        <w:rPr>
          <w:rFonts w:ascii="Arial" w:hAnsi="Arial" w:cs="Arial"/>
          <w:bCs/>
          <w:i/>
          <w:sz w:val="20"/>
          <w:szCs w:val="20"/>
        </w:rPr>
        <w:lastRenderedPageBreak/>
        <w:t>diversidad cultural del Estado, la inclusión social, la perspectiva de género y la atención integral de personas con enfermedades graves o que requieran apoyos complementarios.</w:t>
      </w:r>
    </w:p>
    <w:p w14:paraId="19FFF326" w14:textId="6A593885" w:rsidR="00BE138C" w:rsidRPr="00BE138C" w:rsidRDefault="00BE138C" w:rsidP="00273BFD">
      <w:pPr>
        <w:tabs>
          <w:tab w:val="left" w:pos="4965"/>
        </w:tabs>
        <w:spacing w:line="360" w:lineRule="auto"/>
        <w:ind w:right="333"/>
        <w:jc w:val="both"/>
        <w:rPr>
          <w:rFonts w:ascii="Arial" w:hAnsi="Arial" w:cs="Arial"/>
          <w:bCs/>
          <w:lang w:val="es-ES"/>
        </w:rPr>
      </w:pPr>
      <w:r w:rsidRPr="00BE138C">
        <w:rPr>
          <w:rFonts w:ascii="Arial" w:hAnsi="Arial" w:cs="Arial"/>
          <w:bCs/>
          <w:lang w:val="es-ES"/>
        </w:rPr>
        <w:t>Se adiciona el artículo 12 BIS, para quedar como sigue:</w:t>
      </w:r>
    </w:p>
    <w:p w14:paraId="7B1D2940" w14:textId="2FEC8DB3" w:rsidR="00273BFD" w:rsidRDefault="00273BFD" w:rsidP="00273BFD">
      <w:pPr>
        <w:tabs>
          <w:tab w:val="left" w:pos="4965"/>
        </w:tabs>
        <w:spacing w:line="360" w:lineRule="auto"/>
        <w:ind w:left="567" w:right="333"/>
        <w:jc w:val="both"/>
        <w:rPr>
          <w:rFonts w:ascii="Arial" w:hAnsi="Arial" w:cs="Arial"/>
          <w:bCs/>
          <w:i/>
          <w:sz w:val="20"/>
          <w:szCs w:val="20"/>
          <w:lang w:val="es-ES"/>
        </w:rPr>
      </w:pPr>
      <w:r w:rsidRPr="00273BFD">
        <w:rPr>
          <w:rFonts w:ascii="Arial" w:hAnsi="Arial" w:cs="Arial"/>
          <w:b/>
          <w:bCs/>
          <w:i/>
          <w:sz w:val="20"/>
          <w:szCs w:val="20"/>
          <w:lang w:val="es-ES"/>
        </w:rPr>
        <w:t xml:space="preserve">Artículo 12 </w:t>
      </w:r>
      <w:r>
        <w:rPr>
          <w:rFonts w:ascii="Arial" w:hAnsi="Arial" w:cs="Arial"/>
          <w:b/>
          <w:bCs/>
          <w:i/>
          <w:sz w:val="20"/>
          <w:szCs w:val="20"/>
          <w:lang w:val="es-ES"/>
        </w:rPr>
        <w:t xml:space="preserve">BIS. - </w:t>
      </w:r>
      <w:r w:rsidRPr="00273BFD">
        <w:rPr>
          <w:rFonts w:ascii="Arial" w:hAnsi="Arial" w:cs="Arial"/>
          <w:bCs/>
          <w:i/>
          <w:sz w:val="20"/>
          <w:szCs w:val="20"/>
          <w:lang w:val="es-ES"/>
        </w:rPr>
        <w:t>La asistencia social podrá comprender, según las necesidades del caso y en coordinación con las instituciones competentes, servicios complementarios como:</w:t>
      </w:r>
    </w:p>
    <w:p w14:paraId="44E78AA8" w14:textId="77777777" w:rsidR="00273BFD" w:rsidRDefault="00273BFD" w:rsidP="00273BFD">
      <w:pPr>
        <w:tabs>
          <w:tab w:val="left" w:pos="4965"/>
        </w:tabs>
        <w:spacing w:line="360" w:lineRule="auto"/>
        <w:ind w:left="567" w:right="333"/>
        <w:jc w:val="both"/>
        <w:rPr>
          <w:rFonts w:ascii="Arial" w:hAnsi="Arial" w:cs="Arial"/>
          <w:bCs/>
          <w:i/>
          <w:sz w:val="20"/>
          <w:szCs w:val="20"/>
          <w:lang w:val="es-ES"/>
        </w:rPr>
      </w:pPr>
      <w:r w:rsidRPr="00273BFD">
        <w:rPr>
          <w:rFonts w:ascii="Arial" w:hAnsi="Arial" w:cs="Arial"/>
          <w:bCs/>
          <w:i/>
          <w:sz w:val="20"/>
          <w:szCs w:val="20"/>
          <w:lang w:val="es-ES"/>
        </w:rPr>
        <w:t>I. Apoyos para transporte asistencial de pacientes y personas cuidadoras, incluyendo traslados intermunicipales para la</w:t>
      </w:r>
      <w:r>
        <w:rPr>
          <w:rFonts w:ascii="Arial" w:hAnsi="Arial" w:cs="Arial"/>
          <w:bCs/>
          <w:i/>
          <w:sz w:val="20"/>
          <w:szCs w:val="20"/>
          <w:lang w:val="es-ES"/>
        </w:rPr>
        <w:t xml:space="preserve"> atención médica especializada;</w:t>
      </w:r>
    </w:p>
    <w:p w14:paraId="5B8B86CF" w14:textId="77777777" w:rsidR="00273BFD" w:rsidRDefault="00273BFD" w:rsidP="00273BFD">
      <w:pPr>
        <w:tabs>
          <w:tab w:val="left" w:pos="4965"/>
        </w:tabs>
        <w:spacing w:line="360" w:lineRule="auto"/>
        <w:ind w:left="567" w:right="333"/>
        <w:jc w:val="both"/>
        <w:rPr>
          <w:rFonts w:ascii="Arial" w:hAnsi="Arial" w:cs="Arial"/>
          <w:bCs/>
          <w:i/>
          <w:sz w:val="20"/>
          <w:szCs w:val="20"/>
          <w:lang w:val="es-ES"/>
        </w:rPr>
      </w:pPr>
      <w:r w:rsidRPr="00273BFD">
        <w:rPr>
          <w:rFonts w:ascii="Arial" w:hAnsi="Arial" w:cs="Arial"/>
          <w:bCs/>
          <w:i/>
          <w:sz w:val="20"/>
          <w:szCs w:val="20"/>
          <w:lang w:val="es-ES"/>
        </w:rPr>
        <w:t>II. Hospedaje y alimentación temporal para personas que deban recibir tratamiento f</w:t>
      </w:r>
      <w:r>
        <w:rPr>
          <w:rFonts w:ascii="Arial" w:hAnsi="Arial" w:cs="Arial"/>
          <w:bCs/>
          <w:i/>
          <w:sz w:val="20"/>
          <w:szCs w:val="20"/>
          <w:lang w:val="es-ES"/>
        </w:rPr>
        <w:t>uera de su lugar de residencia;</w:t>
      </w:r>
    </w:p>
    <w:p w14:paraId="2FAFEB95" w14:textId="77777777" w:rsidR="00273BFD" w:rsidRDefault="00273BFD" w:rsidP="00273BFD">
      <w:pPr>
        <w:tabs>
          <w:tab w:val="left" w:pos="4965"/>
        </w:tabs>
        <w:spacing w:line="360" w:lineRule="auto"/>
        <w:ind w:left="567" w:right="333"/>
        <w:jc w:val="both"/>
        <w:rPr>
          <w:rFonts w:ascii="Arial" w:hAnsi="Arial" w:cs="Arial"/>
          <w:bCs/>
          <w:i/>
          <w:sz w:val="20"/>
          <w:szCs w:val="20"/>
          <w:lang w:val="es-ES"/>
        </w:rPr>
      </w:pPr>
      <w:r w:rsidRPr="00273BFD">
        <w:rPr>
          <w:rFonts w:ascii="Arial" w:hAnsi="Arial" w:cs="Arial"/>
          <w:bCs/>
          <w:i/>
          <w:sz w:val="20"/>
          <w:szCs w:val="20"/>
          <w:lang w:val="es-ES"/>
        </w:rPr>
        <w:t>III. Medicamentos, materiales complementarios y apoyos indispensables para la continuidad del tratamiento conforme</w:t>
      </w:r>
      <w:r>
        <w:rPr>
          <w:rFonts w:ascii="Arial" w:hAnsi="Arial" w:cs="Arial"/>
          <w:bCs/>
          <w:i/>
          <w:sz w:val="20"/>
          <w:szCs w:val="20"/>
          <w:lang w:val="es-ES"/>
        </w:rPr>
        <w:t xml:space="preserve"> a disponibilidad presupuestal;</w:t>
      </w:r>
    </w:p>
    <w:p w14:paraId="654F4C16" w14:textId="77777777" w:rsidR="00273BFD" w:rsidRDefault="00273BFD" w:rsidP="00273BFD">
      <w:pPr>
        <w:tabs>
          <w:tab w:val="left" w:pos="4965"/>
        </w:tabs>
        <w:spacing w:line="360" w:lineRule="auto"/>
        <w:ind w:left="567" w:right="333"/>
        <w:jc w:val="both"/>
        <w:rPr>
          <w:rFonts w:ascii="Arial" w:hAnsi="Arial" w:cs="Arial"/>
          <w:bCs/>
          <w:i/>
          <w:sz w:val="20"/>
          <w:szCs w:val="20"/>
          <w:lang w:val="es-ES"/>
        </w:rPr>
      </w:pPr>
      <w:r w:rsidRPr="00273BFD">
        <w:rPr>
          <w:rFonts w:ascii="Arial" w:hAnsi="Arial" w:cs="Arial"/>
          <w:bCs/>
          <w:i/>
          <w:sz w:val="20"/>
          <w:szCs w:val="20"/>
          <w:lang w:val="es-ES"/>
        </w:rPr>
        <w:t xml:space="preserve">IV. Servicios de intervención en crisis y acompañamiento </w:t>
      </w:r>
      <w:proofErr w:type="spellStart"/>
      <w:r w:rsidRPr="00273BFD">
        <w:rPr>
          <w:rFonts w:ascii="Arial" w:hAnsi="Arial" w:cs="Arial"/>
          <w:bCs/>
          <w:i/>
          <w:sz w:val="20"/>
          <w:szCs w:val="20"/>
          <w:lang w:val="es-ES"/>
        </w:rPr>
        <w:t>psicoemoc</w:t>
      </w:r>
      <w:r>
        <w:rPr>
          <w:rFonts w:ascii="Arial" w:hAnsi="Arial" w:cs="Arial"/>
          <w:bCs/>
          <w:i/>
          <w:sz w:val="20"/>
          <w:szCs w:val="20"/>
          <w:lang w:val="es-ES"/>
        </w:rPr>
        <w:t>ional</w:t>
      </w:r>
      <w:proofErr w:type="spellEnd"/>
      <w:r>
        <w:rPr>
          <w:rFonts w:ascii="Arial" w:hAnsi="Arial" w:cs="Arial"/>
          <w:bCs/>
          <w:i/>
          <w:sz w:val="20"/>
          <w:szCs w:val="20"/>
          <w:lang w:val="es-ES"/>
        </w:rPr>
        <w:t>;</w:t>
      </w:r>
    </w:p>
    <w:p w14:paraId="4E098192" w14:textId="4FB4C751" w:rsidR="00273BFD" w:rsidRPr="00273BFD" w:rsidRDefault="00273BFD" w:rsidP="00273BFD">
      <w:pPr>
        <w:tabs>
          <w:tab w:val="left" w:pos="4965"/>
        </w:tabs>
        <w:spacing w:line="360" w:lineRule="auto"/>
        <w:ind w:left="567" w:right="333"/>
        <w:jc w:val="both"/>
        <w:rPr>
          <w:rFonts w:ascii="Arial" w:hAnsi="Arial" w:cs="Arial"/>
          <w:bCs/>
          <w:i/>
          <w:sz w:val="20"/>
          <w:szCs w:val="20"/>
          <w:lang w:val="es-ES"/>
        </w:rPr>
      </w:pPr>
      <w:r w:rsidRPr="00273BFD">
        <w:rPr>
          <w:rFonts w:ascii="Arial" w:hAnsi="Arial" w:cs="Arial"/>
          <w:bCs/>
          <w:i/>
          <w:sz w:val="20"/>
          <w:szCs w:val="20"/>
          <w:lang w:val="es-ES"/>
        </w:rPr>
        <w:t>V. Programas de fortalecimiento familiar vinculados a procesos de enfermedad grave, discapacidad o situaciones de riesgo.</w:t>
      </w:r>
    </w:p>
    <w:p w14:paraId="10F3E877" w14:textId="4B4F7DF4" w:rsidR="00BE138C" w:rsidRPr="00BE138C" w:rsidRDefault="00BE138C" w:rsidP="00273BFD">
      <w:pPr>
        <w:tabs>
          <w:tab w:val="left" w:pos="4965"/>
        </w:tabs>
        <w:spacing w:line="360" w:lineRule="auto"/>
        <w:ind w:right="333"/>
        <w:jc w:val="both"/>
        <w:rPr>
          <w:rFonts w:ascii="Arial" w:hAnsi="Arial" w:cs="Arial"/>
          <w:bCs/>
          <w:lang w:val="es-ES"/>
        </w:rPr>
      </w:pPr>
      <w:r>
        <w:rPr>
          <w:rFonts w:ascii="Arial" w:hAnsi="Arial" w:cs="Arial"/>
          <w:bCs/>
          <w:lang w:val="es-ES"/>
        </w:rPr>
        <w:t>Se adiciona</w:t>
      </w:r>
      <w:r w:rsidRPr="00BE138C">
        <w:rPr>
          <w:rFonts w:ascii="Arial" w:hAnsi="Arial" w:cs="Arial"/>
          <w:bCs/>
          <w:lang w:val="es-ES"/>
        </w:rPr>
        <w:t xml:space="preserve"> el artículo 13 BIS, para quedar como sigue:</w:t>
      </w:r>
    </w:p>
    <w:p w14:paraId="263ACBB2" w14:textId="61D9A8E3" w:rsidR="00273BFD" w:rsidRDefault="00BE138C" w:rsidP="00273BFD">
      <w:pPr>
        <w:tabs>
          <w:tab w:val="left" w:pos="4965"/>
        </w:tabs>
        <w:spacing w:line="360" w:lineRule="auto"/>
        <w:ind w:left="567" w:right="333"/>
        <w:jc w:val="both"/>
        <w:rPr>
          <w:rFonts w:ascii="Arial" w:hAnsi="Arial" w:cs="Arial"/>
          <w:bCs/>
          <w:i/>
          <w:sz w:val="20"/>
          <w:szCs w:val="20"/>
          <w:lang w:val="es-ES"/>
        </w:rPr>
      </w:pPr>
      <w:r w:rsidRPr="00BE138C">
        <w:rPr>
          <w:rFonts w:ascii="Arial" w:hAnsi="Arial" w:cs="Arial"/>
          <w:b/>
          <w:bCs/>
          <w:i/>
          <w:sz w:val="20"/>
          <w:szCs w:val="20"/>
          <w:lang w:val="es-ES"/>
        </w:rPr>
        <w:t xml:space="preserve">Artículo 13 </w:t>
      </w:r>
      <w:proofErr w:type="gramStart"/>
      <w:r w:rsidRPr="00BE138C">
        <w:rPr>
          <w:rFonts w:ascii="Arial" w:hAnsi="Arial" w:cs="Arial"/>
          <w:b/>
          <w:bCs/>
          <w:i/>
          <w:sz w:val="20"/>
          <w:szCs w:val="20"/>
          <w:lang w:val="es-ES"/>
        </w:rPr>
        <w:t>BIS.-</w:t>
      </w:r>
      <w:proofErr w:type="gramEnd"/>
      <w:r w:rsidRPr="00BE138C">
        <w:rPr>
          <w:rFonts w:ascii="Arial" w:hAnsi="Arial" w:cs="Arial"/>
          <w:bCs/>
          <w:i/>
          <w:sz w:val="20"/>
          <w:szCs w:val="20"/>
          <w:lang w:val="es-ES"/>
        </w:rPr>
        <w:t xml:space="preserve"> </w:t>
      </w:r>
      <w:r w:rsidR="00273BFD" w:rsidRPr="00273BFD">
        <w:rPr>
          <w:rFonts w:ascii="Arial" w:hAnsi="Arial" w:cs="Arial"/>
          <w:bCs/>
          <w:i/>
          <w:sz w:val="20"/>
          <w:szCs w:val="20"/>
          <w:lang w:val="es-ES"/>
        </w:rPr>
        <w:t xml:space="preserve">El personal encargado de prestar servicios de asistencia social deberá contar con capacitación, certificación y actualización permanente en materia de fortalecimiento familiar, intervención en crisis, atención </w:t>
      </w:r>
      <w:proofErr w:type="spellStart"/>
      <w:r w:rsidR="00273BFD" w:rsidRPr="00273BFD">
        <w:rPr>
          <w:rFonts w:ascii="Arial" w:hAnsi="Arial" w:cs="Arial"/>
          <w:bCs/>
          <w:i/>
          <w:sz w:val="20"/>
          <w:szCs w:val="20"/>
          <w:lang w:val="es-ES"/>
        </w:rPr>
        <w:t>psicoemocional</w:t>
      </w:r>
      <w:proofErr w:type="spellEnd"/>
      <w:r w:rsidR="00273BFD" w:rsidRPr="00273BFD">
        <w:rPr>
          <w:rFonts w:ascii="Arial" w:hAnsi="Arial" w:cs="Arial"/>
          <w:bCs/>
          <w:i/>
          <w:sz w:val="20"/>
          <w:szCs w:val="20"/>
          <w:lang w:val="es-ES"/>
        </w:rPr>
        <w:t>, enfoque comunitario, d</w:t>
      </w:r>
      <w:bookmarkStart w:id="0" w:name="_GoBack"/>
      <w:bookmarkEnd w:id="0"/>
      <w:r w:rsidR="00273BFD" w:rsidRPr="00273BFD">
        <w:rPr>
          <w:rFonts w:ascii="Arial" w:hAnsi="Arial" w:cs="Arial"/>
          <w:bCs/>
          <w:i/>
          <w:sz w:val="20"/>
          <w:szCs w:val="20"/>
          <w:lang w:val="es-ES"/>
        </w:rPr>
        <w:t>erechos humanos, primeros auxilios y acompañamiento en enfermedades graves.</w:t>
      </w:r>
    </w:p>
    <w:p w14:paraId="38E8514E" w14:textId="6DCB4C94" w:rsidR="00767354" w:rsidRDefault="00273BFD" w:rsidP="00767354">
      <w:pPr>
        <w:tabs>
          <w:tab w:val="left" w:pos="4965"/>
        </w:tabs>
        <w:spacing w:line="360" w:lineRule="auto"/>
        <w:ind w:left="567" w:right="333"/>
        <w:jc w:val="both"/>
        <w:rPr>
          <w:rFonts w:ascii="Arial" w:hAnsi="Arial" w:cs="Arial"/>
          <w:bCs/>
          <w:i/>
          <w:sz w:val="20"/>
          <w:szCs w:val="20"/>
          <w:lang w:val="es-ES"/>
        </w:rPr>
      </w:pPr>
      <w:r w:rsidRPr="00273BFD">
        <w:rPr>
          <w:rFonts w:ascii="Arial" w:hAnsi="Arial" w:cs="Arial"/>
          <w:bCs/>
          <w:i/>
          <w:sz w:val="20"/>
          <w:szCs w:val="20"/>
          <w:lang w:val="es-ES"/>
        </w:rPr>
        <w:t>El Sistema Estatal establecerá los lineamientos y mecanismos para la formación y actualización del personal.</w:t>
      </w:r>
    </w:p>
    <w:p w14:paraId="2B45BE95" w14:textId="5EB390E2" w:rsidR="00767354" w:rsidRDefault="00767354" w:rsidP="00767354">
      <w:pPr>
        <w:tabs>
          <w:tab w:val="left" w:pos="4965"/>
        </w:tabs>
        <w:spacing w:line="360" w:lineRule="auto"/>
        <w:ind w:left="567" w:right="333"/>
        <w:jc w:val="both"/>
        <w:rPr>
          <w:rFonts w:ascii="Arial" w:hAnsi="Arial" w:cs="Arial"/>
          <w:bCs/>
          <w:i/>
          <w:sz w:val="20"/>
          <w:szCs w:val="20"/>
          <w:lang w:val="es-ES"/>
        </w:rPr>
      </w:pPr>
      <w:r w:rsidRPr="00767354">
        <w:rPr>
          <w:rFonts w:ascii="Arial" w:hAnsi="Arial" w:cs="Arial"/>
          <w:bCs/>
          <w:i/>
          <w:sz w:val="20"/>
          <w:szCs w:val="20"/>
        </w:rPr>
        <w:t>Los programas de capacitación deberán ser continuos, accesibles y culturalmente pertinentes</w:t>
      </w:r>
      <w:r>
        <w:rPr>
          <w:rFonts w:ascii="Arial" w:hAnsi="Arial" w:cs="Arial"/>
          <w:bCs/>
          <w:i/>
          <w:sz w:val="20"/>
          <w:szCs w:val="20"/>
          <w:lang w:val="es-ES"/>
        </w:rPr>
        <w:t>.</w:t>
      </w:r>
    </w:p>
    <w:p w14:paraId="03A797F0" w14:textId="454C969D" w:rsidR="00C80B09" w:rsidRPr="00C80B09" w:rsidRDefault="00C80B09" w:rsidP="00A677C8">
      <w:pPr>
        <w:tabs>
          <w:tab w:val="left" w:pos="4965"/>
        </w:tabs>
        <w:spacing w:line="360" w:lineRule="auto"/>
        <w:ind w:right="333"/>
        <w:jc w:val="both"/>
        <w:rPr>
          <w:rFonts w:ascii="Arial" w:hAnsi="Arial" w:cs="Arial"/>
          <w:bCs/>
          <w:lang w:val="es-ES"/>
        </w:rPr>
      </w:pPr>
      <w:r>
        <w:rPr>
          <w:rFonts w:ascii="Arial" w:hAnsi="Arial" w:cs="Arial"/>
          <w:bCs/>
          <w:lang w:val="es-ES"/>
        </w:rPr>
        <w:t>Se reforma</w:t>
      </w:r>
      <w:r w:rsidRPr="00C80B09">
        <w:rPr>
          <w:rFonts w:ascii="Arial" w:hAnsi="Arial" w:cs="Arial"/>
          <w:bCs/>
          <w:lang w:val="es-ES"/>
        </w:rPr>
        <w:t xml:space="preserve"> el artículo 31 para quedar como sigue:</w:t>
      </w:r>
    </w:p>
    <w:p w14:paraId="1E17464D" w14:textId="77777777" w:rsidR="00A677C8" w:rsidRDefault="00C80B09" w:rsidP="00A677C8">
      <w:pPr>
        <w:tabs>
          <w:tab w:val="left" w:pos="4965"/>
        </w:tabs>
        <w:spacing w:line="360" w:lineRule="auto"/>
        <w:ind w:left="567" w:right="333"/>
        <w:jc w:val="both"/>
        <w:rPr>
          <w:rFonts w:ascii="Arial" w:hAnsi="Arial" w:cs="Arial"/>
          <w:bCs/>
          <w:i/>
          <w:sz w:val="20"/>
          <w:szCs w:val="20"/>
        </w:rPr>
      </w:pPr>
      <w:r w:rsidRPr="00C80B09">
        <w:rPr>
          <w:rFonts w:ascii="Arial" w:hAnsi="Arial" w:cs="Arial"/>
          <w:b/>
          <w:bCs/>
          <w:i/>
          <w:sz w:val="20"/>
          <w:szCs w:val="20"/>
          <w:lang w:val="es-ES"/>
        </w:rPr>
        <w:t xml:space="preserve">Artículo 31.- </w:t>
      </w:r>
      <w:r w:rsidR="00A677C8" w:rsidRPr="00A677C8">
        <w:rPr>
          <w:rFonts w:ascii="Arial" w:hAnsi="Arial" w:cs="Arial"/>
          <w:bCs/>
          <w:i/>
          <w:sz w:val="20"/>
          <w:szCs w:val="20"/>
        </w:rPr>
        <w:t xml:space="preserve">El Organismo emitirá opinión sobre el otorgamiento de subsidios a instituciones públicas o privadas que actúen en materia de asistencia social, considerando para ello criterios de protección integral, fortalecimiento familiar, atención en crisis, apoyo </w:t>
      </w:r>
      <w:proofErr w:type="spellStart"/>
      <w:r w:rsidR="00A677C8" w:rsidRPr="00A677C8">
        <w:rPr>
          <w:rFonts w:ascii="Arial" w:hAnsi="Arial" w:cs="Arial"/>
          <w:bCs/>
          <w:i/>
          <w:sz w:val="20"/>
          <w:szCs w:val="20"/>
        </w:rPr>
        <w:lastRenderedPageBreak/>
        <w:t>psicoemocional</w:t>
      </w:r>
      <w:proofErr w:type="spellEnd"/>
      <w:r w:rsidR="00A677C8" w:rsidRPr="00A677C8">
        <w:rPr>
          <w:rFonts w:ascii="Arial" w:hAnsi="Arial" w:cs="Arial"/>
          <w:bCs/>
          <w:i/>
          <w:sz w:val="20"/>
          <w:szCs w:val="20"/>
        </w:rPr>
        <w:t>, servicios complementarios, profesionalización del personal y demás lineamientos que establezca el Sistema Estatal.</w:t>
      </w:r>
    </w:p>
    <w:p w14:paraId="1B434E71" w14:textId="20956382" w:rsidR="004743F2" w:rsidRPr="004743F2" w:rsidRDefault="004743F2" w:rsidP="00A677C8">
      <w:pPr>
        <w:tabs>
          <w:tab w:val="left" w:pos="4965"/>
        </w:tabs>
        <w:spacing w:line="360" w:lineRule="auto"/>
        <w:ind w:right="333"/>
        <w:jc w:val="both"/>
        <w:rPr>
          <w:rFonts w:ascii="Arial" w:hAnsi="Arial" w:cs="Arial"/>
          <w:bCs/>
          <w:lang w:val="es-ES"/>
        </w:rPr>
      </w:pPr>
      <w:r w:rsidRPr="004743F2">
        <w:rPr>
          <w:rFonts w:ascii="Arial" w:hAnsi="Arial" w:cs="Arial"/>
          <w:bCs/>
          <w:lang w:val="es-ES"/>
        </w:rPr>
        <w:t>El Capítulo Único del Título Tercero pasa a denominarse:</w:t>
      </w:r>
    </w:p>
    <w:p w14:paraId="4B80D4AD" w14:textId="77777777" w:rsidR="004743F2" w:rsidRPr="004743F2" w:rsidRDefault="004743F2" w:rsidP="00273BFD">
      <w:pPr>
        <w:tabs>
          <w:tab w:val="left" w:pos="4965"/>
        </w:tabs>
        <w:spacing w:line="360" w:lineRule="auto"/>
        <w:ind w:left="567"/>
        <w:jc w:val="center"/>
        <w:rPr>
          <w:rFonts w:ascii="Arial" w:hAnsi="Arial" w:cs="Arial"/>
          <w:b/>
          <w:bCs/>
          <w:i/>
          <w:sz w:val="20"/>
          <w:szCs w:val="20"/>
          <w:lang w:val="es-ES"/>
        </w:rPr>
      </w:pPr>
      <w:r w:rsidRPr="004743F2">
        <w:rPr>
          <w:rFonts w:ascii="Arial" w:hAnsi="Arial" w:cs="Arial"/>
          <w:b/>
          <w:bCs/>
          <w:i/>
          <w:sz w:val="20"/>
          <w:szCs w:val="20"/>
          <w:lang w:val="es-ES"/>
        </w:rPr>
        <w:t>“Capítulo Primero</w:t>
      </w:r>
    </w:p>
    <w:p w14:paraId="002512E8" w14:textId="6A25E9A2" w:rsidR="004743F2" w:rsidRPr="004743F2" w:rsidRDefault="004743F2" w:rsidP="00273BFD">
      <w:pPr>
        <w:tabs>
          <w:tab w:val="left" w:pos="4965"/>
        </w:tabs>
        <w:spacing w:line="360" w:lineRule="auto"/>
        <w:ind w:left="567"/>
        <w:jc w:val="center"/>
        <w:rPr>
          <w:rFonts w:ascii="Arial" w:hAnsi="Arial" w:cs="Arial"/>
          <w:b/>
          <w:bCs/>
          <w:i/>
          <w:sz w:val="20"/>
          <w:szCs w:val="20"/>
          <w:lang w:val="es-ES"/>
        </w:rPr>
      </w:pPr>
      <w:r w:rsidRPr="004743F2">
        <w:rPr>
          <w:rFonts w:ascii="Arial" w:hAnsi="Arial" w:cs="Arial"/>
          <w:b/>
          <w:bCs/>
          <w:i/>
          <w:sz w:val="20"/>
          <w:szCs w:val="20"/>
          <w:lang w:val="es-ES"/>
        </w:rPr>
        <w:t>De la Coordinación y Concertación”</w:t>
      </w:r>
    </w:p>
    <w:p w14:paraId="6E7870A9" w14:textId="41242C43" w:rsidR="004743F2" w:rsidRPr="004743F2" w:rsidRDefault="004743F2" w:rsidP="00273BFD">
      <w:pPr>
        <w:tabs>
          <w:tab w:val="left" w:pos="4965"/>
        </w:tabs>
        <w:spacing w:line="360" w:lineRule="auto"/>
        <w:rPr>
          <w:rFonts w:ascii="Arial" w:hAnsi="Arial" w:cs="Arial"/>
          <w:bCs/>
          <w:lang w:val="es-ES"/>
        </w:rPr>
      </w:pPr>
      <w:r>
        <w:rPr>
          <w:rFonts w:ascii="Arial" w:hAnsi="Arial" w:cs="Arial"/>
          <w:bCs/>
          <w:lang w:val="es-ES"/>
        </w:rPr>
        <w:t>Se adiciona</w:t>
      </w:r>
      <w:r w:rsidRPr="004743F2">
        <w:rPr>
          <w:rFonts w:ascii="Arial" w:hAnsi="Arial" w:cs="Arial"/>
          <w:bCs/>
          <w:lang w:val="es-ES"/>
        </w:rPr>
        <w:t xml:space="preserve"> un Capítulo Segundo al Título Tercero, denominado:</w:t>
      </w:r>
    </w:p>
    <w:p w14:paraId="707E64A5" w14:textId="77777777" w:rsidR="004743F2" w:rsidRPr="004743F2" w:rsidRDefault="004743F2" w:rsidP="00273BFD">
      <w:pPr>
        <w:tabs>
          <w:tab w:val="left" w:pos="4965"/>
        </w:tabs>
        <w:spacing w:line="360" w:lineRule="auto"/>
        <w:ind w:left="567" w:right="333"/>
        <w:jc w:val="center"/>
        <w:rPr>
          <w:rFonts w:ascii="Arial" w:hAnsi="Arial" w:cs="Arial"/>
          <w:b/>
          <w:bCs/>
          <w:i/>
          <w:sz w:val="20"/>
          <w:szCs w:val="20"/>
          <w:lang w:val="es-ES"/>
        </w:rPr>
      </w:pPr>
      <w:r w:rsidRPr="004743F2">
        <w:rPr>
          <w:rFonts w:ascii="Arial" w:hAnsi="Arial" w:cs="Arial"/>
          <w:b/>
          <w:bCs/>
          <w:i/>
          <w:sz w:val="20"/>
          <w:szCs w:val="20"/>
          <w:lang w:val="es-ES"/>
        </w:rPr>
        <w:t>“Capítulo Segundo</w:t>
      </w:r>
    </w:p>
    <w:p w14:paraId="1D86FB82" w14:textId="45CD4FE2" w:rsidR="004743F2" w:rsidRPr="004743F2" w:rsidRDefault="004743F2" w:rsidP="00273BFD">
      <w:pPr>
        <w:tabs>
          <w:tab w:val="left" w:pos="4965"/>
        </w:tabs>
        <w:spacing w:line="360" w:lineRule="auto"/>
        <w:ind w:left="567" w:right="333"/>
        <w:jc w:val="center"/>
        <w:rPr>
          <w:rFonts w:ascii="Arial" w:hAnsi="Arial" w:cs="Arial"/>
          <w:b/>
          <w:bCs/>
          <w:i/>
          <w:sz w:val="20"/>
          <w:szCs w:val="20"/>
          <w:lang w:val="es-ES"/>
        </w:rPr>
      </w:pPr>
      <w:r w:rsidRPr="004743F2">
        <w:rPr>
          <w:rFonts w:ascii="Arial" w:hAnsi="Arial" w:cs="Arial"/>
          <w:b/>
          <w:bCs/>
          <w:i/>
          <w:sz w:val="20"/>
          <w:szCs w:val="20"/>
          <w:lang w:val="es-ES"/>
        </w:rPr>
        <w:t>De la Coordinación Municipal en Materia de Asistencia Social”</w:t>
      </w:r>
    </w:p>
    <w:p w14:paraId="58F388AE" w14:textId="41FAB3D5" w:rsidR="004743F2" w:rsidRPr="004743F2" w:rsidRDefault="004743F2" w:rsidP="00273BFD">
      <w:pPr>
        <w:tabs>
          <w:tab w:val="left" w:pos="4965"/>
        </w:tabs>
        <w:spacing w:line="360" w:lineRule="auto"/>
        <w:jc w:val="both"/>
        <w:rPr>
          <w:rFonts w:ascii="Arial" w:hAnsi="Arial" w:cs="Arial"/>
          <w:bCs/>
          <w:lang w:val="es-ES"/>
        </w:rPr>
      </w:pPr>
      <w:r w:rsidRPr="004743F2">
        <w:rPr>
          <w:rFonts w:ascii="Arial" w:hAnsi="Arial" w:cs="Arial"/>
          <w:bCs/>
          <w:lang w:val="es-ES"/>
        </w:rPr>
        <w:t>y se adicionan los artículos 70 Bi</w:t>
      </w:r>
      <w:r>
        <w:rPr>
          <w:rFonts w:ascii="Arial" w:hAnsi="Arial" w:cs="Arial"/>
          <w:bCs/>
          <w:lang w:val="es-ES"/>
        </w:rPr>
        <w:t xml:space="preserve">s, 70 Ter, 70 </w:t>
      </w:r>
      <w:proofErr w:type="spellStart"/>
      <w:r>
        <w:rPr>
          <w:rFonts w:ascii="Arial" w:hAnsi="Arial" w:cs="Arial"/>
          <w:bCs/>
          <w:lang w:val="es-ES"/>
        </w:rPr>
        <w:t>Quáter</w:t>
      </w:r>
      <w:proofErr w:type="spellEnd"/>
      <w:r>
        <w:rPr>
          <w:rFonts w:ascii="Arial" w:hAnsi="Arial" w:cs="Arial"/>
          <w:bCs/>
          <w:lang w:val="es-ES"/>
        </w:rPr>
        <w:t xml:space="preserve">, 70 </w:t>
      </w:r>
      <w:r w:rsidR="00273BFD">
        <w:rPr>
          <w:rFonts w:ascii="Arial" w:hAnsi="Arial" w:cs="Arial"/>
          <w:bCs/>
          <w:lang w:val="es-ES"/>
        </w:rPr>
        <w:t>Quinqués</w:t>
      </w:r>
      <w:r>
        <w:rPr>
          <w:rFonts w:ascii="Arial" w:hAnsi="Arial" w:cs="Arial"/>
          <w:bCs/>
          <w:lang w:val="es-ES"/>
        </w:rPr>
        <w:t xml:space="preserve"> y 70 </w:t>
      </w:r>
      <w:proofErr w:type="spellStart"/>
      <w:r>
        <w:rPr>
          <w:rFonts w:ascii="Arial" w:hAnsi="Arial" w:cs="Arial"/>
          <w:bCs/>
          <w:lang w:val="es-ES"/>
        </w:rPr>
        <w:t>Sexies</w:t>
      </w:r>
      <w:proofErr w:type="spellEnd"/>
      <w:r w:rsidRPr="004743F2">
        <w:rPr>
          <w:rFonts w:ascii="Arial" w:hAnsi="Arial" w:cs="Arial"/>
          <w:bCs/>
          <w:lang w:val="es-ES"/>
        </w:rPr>
        <w:t>, para quedar como sigue:</w:t>
      </w:r>
    </w:p>
    <w:p w14:paraId="5E444A6B" w14:textId="77777777" w:rsidR="00273BFD" w:rsidRDefault="004743F2" w:rsidP="00273BFD">
      <w:pPr>
        <w:tabs>
          <w:tab w:val="left" w:pos="4965"/>
        </w:tabs>
        <w:spacing w:line="360" w:lineRule="auto"/>
        <w:ind w:left="567" w:right="333"/>
        <w:jc w:val="both"/>
        <w:rPr>
          <w:rFonts w:ascii="Arial" w:hAnsi="Arial" w:cs="Arial"/>
          <w:bCs/>
          <w:i/>
          <w:sz w:val="20"/>
          <w:szCs w:val="20"/>
        </w:rPr>
      </w:pPr>
      <w:r>
        <w:rPr>
          <w:rFonts w:ascii="Arial" w:hAnsi="Arial" w:cs="Arial"/>
          <w:b/>
          <w:bCs/>
          <w:i/>
          <w:sz w:val="20"/>
          <w:szCs w:val="20"/>
          <w:lang w:val="es-ES"/>
        </w:rPr>
        <w:t xml:space="preserve">Artículo 70 Bis. - </w:t>
      </w:r>
      <w:r w:rsidR="00273BFD" w:rsidRPr="00273BFD">
        <w:rPr>
          <w:rFonts w:ascii="Arial" w:hAnsi="Arial" w:cs="Arial"/>
          <w:bCs/>
          <w:i/>
          <w:sz w:val="20"/>
          <w:szCs w:val="20"/>
        </w:rPr>
        <w:t>Cada Ayuntamiento deberá designar un Enlace Municipal de Asistencia Social encargado de coordinar las acciones en la materia con el Sistema Estatal, incluyendo la detección de casos prioritarios, canalización, acompañamiento y seguimiento.</w:t>
      </w:r>
    </w:p>
    <w:p w14:paraId="342EC604" w14:textId="35D1AD22" w:rsidR="00273BFD" w:rsidRDefault="004743F2" w:rsidP="00273BFD">
      <w:pPr>
        <w:tabs>
          <w:tab w:val="left" w:pos="4965"/>
        </w:tabs>
        <w:spacing w:line="360" w:lineRule="auto"/>
        <w:ind w:left="567" w:right="333"/>
        <w:jc w:val="both"/>
        <w:rPr>
          <w:rFonts w:ascii="Arial" w:hAnsi="Arial" w:cs="Arial"/>
          <w:bCs/>
          <w:i/>
          <w:sz w:val="20"/>
          <w:szCs w:val="20"/>
        </w:rPr>
      </w:pPr>
      <w:r w:rsidRPr="004743F2">
        <w:rPr>
          <w:rFonts w:ascii="Arial" w:hAnsi="Arial" w:cs="Arial"/>
          <w:b/>
          <w:bCs/>
          <w:i/>
          <w:sz w:val="20"/>
          <w:szCs w:val="20"/>
          <w:lang w:val="es-ES"/>
        </w:rPr>
        <w:t>Artículo 70 Ter.</w:t>
      </w:r>
      <w:r>
        <w:rPr>
          <w:rFonts w:ascii="Arial" w:hAnsi="Arial" w:cs="Arial"/>
          <w:b/>
          <w:bCs/>
          <w:i/>
          <w:sz w:val="20"/>
          <w:szCs w:val="20"/>
          <w:lang w:val="es-ES"/>
        </w:rPr>
        <w:t xml:space="preserve"> - </w:t>
      </w:r>
      <w:r w:rsidR="00273BFD" w:rsidRPr="00273BFD">
        <w:rPr>
          <w:rFonts w:ascii="Arial" w:hAnsi="Arial" w:cs="Arial"/>
          <w:bCs/>
          <w:i/>
          <w:sz w:val="20"/>
          <w:szCs w:val="20"/>
        </w:rPr>
        <w:t xml:space="preserve">Los municipios deberán implementar al menos un programa anual </w:t>
      </w:r>
      <w:r w:rsidR="00767354">
        <w:rPr>
          <w:rFonts w:ascii="Arial" w:hAnsi="Arial" w:cs="Arial"/>
          <w:bCs/>
          <w:i/>
          <w:sz w:val="20"/>
          <w:szCs w:val="20"/>
        </w:rPr>
        <w:t xml:space="preserve">propio o coordinado con el Sistema Estatal, </w:t>
      </w:r>
      <w:r w:rsidR="00273BFD" w:rsidRPr="00273BFD">
        <w:rPr>
          <w:rFonts w:ascii="Arial" w:hAnsi="Arial" w:cs="Arial"/>
          <w:bCs/>
          <w:i/>
          <w:sz w:val="20"/>
          <w:szCs w:val="20"/>
        </w:rPr>
        <w:t>orientado a la atención de familias vulnerables, personas con enfermedades graves, adultos mayores, personas con discapacidad o grupos en situación de riesgo.</w:t>
      </w:r>
    </w:p>
    <w:p w14:paraId="53322588" w14:textId="77777777" w:rsidR="00767354" w:rsidRDefault="004743F2" w:rsidP="00273BFD">
      <w:pPr>
        <w:tabs>
          <w:tab w:val="left" w:pos="4965"/>
        </w:tabs>
        <w:spacing w:line="360" w:lineRule="auto"/>
        <w:ind w:left="567" w:right="333"/>
        <w:jc w:val="both"/>
        <w:rPr>
          <w:rFonts w:ascii="Arial" w:hAnsi="Arial" w:cs="Arial"/>
          <w:bCs/>
          <w:i/>
          <w:sz w:val="20"/>
          <w:szCs w:val="20"/>
        </w:rPr>
      </w:pPr>
      <w:r>
        <w:rPr>
          <w:rFonts w:ascii="Arial" w:hAnsi="Arial" w:cs="Arial"/>
          <w:b/>
          <w:bCs/>
          <w:i/>
          <w:sz w:val="20"/>
          <w:szCs w:val="20"/>
          <w:lang w:val="es-ES"/>
        </w:rPr>
        <w:t xml:space="preserve">Artículo 70 </w:t>
      </w:r>
      <w:proofErr w:type="spellStart"/>
      <w:r>
        <w:rPr>
          <w:rFonts w:ascii="Arial" w:hAnsi="Arial" w:cs="Arial"/>
          <w:b/>
          <w:bCs/>
          <w:i/>
          <w:sz w:val="20"/>
          <w:szCs w:val="20"/>
          <w:lang w:val="es-ES"/>
        </w:rPr>
        <w:t>Quáter</w:t>
      </w:r>
      <w:proofErr w:type="spellEnd"/>
      <w:r>
        <w:rPr>
          <w:rFonts w:ascii="Arial" w:hAnsi="Arial" w:cs="Arial"/>
          <w:b/>
          <w:bCs/>
          <w:i/>
          <w:sz w:val="20"/>
          <w:szCs w:val="20"/>
          <w:lang w:val="es-ES"/>
        </w:rPr>
        <w:t xml:space="preserve">. - </w:t>
      </w:r>
      <w:r w:rsidR="00273BFD" w:rsidRPr="00273BFD">
        <w:rPr>
          <w:rFonts w:ascii="Arial" w:hAnsi="Arial" w:cs="Arial"/>
          <w:bCs/>
          <w:i/>
          <w:sz w:val="20"/>
          <w:szCs w:val="20"/>
        </w:rPr>
        <w:t>Los Ayuntamientos deberán elaborar un diagnóstico anual de necesidades locales en materia de asistencia social y remitirlo al Sistema Estatal para fortalecer la planeación y coordinación interinstitucional.</w:t>
      </w:r>
      <w:r w:rsidR="00767354">
        <w:rPr>
          <w:rFonts w:ascii="Arial" w:hAnsi="Arial" w:cs="Arial"/>
          <w:bCs/>
          <w:i/>
          <w:sz w:val="20"/>
          <w:szCs w:val="20"/>
        </w:rPr>
        <w:t xml:space="preserve"> </w:t>
      </w:r>
    </w:p>
    <w:p w14:paraId="019A5F63" w14:textId="3ED8DEAE" w:rsidR="00273BFD" w:rsidRDefault="00767354" w:rsidP="00273BFD">
      <w:pPr>
        <w:tabs>
          <w:tab w:val="left" w:pos="4965"/>
        </w:tabs>
        <w:spacing w:line="360" w:lineRule="auto"/>
        <w:ind w:left="567" w:right="333"/>
        <w:jc w:val="both"/>
        <w:rPr>
          <w:rFonts w:ascii="Arial" w:hAnsi="Arial" w:cs="Arial"/>
          <w:bCs/>
          <w:i/>
          <w:sz w:val="20"/>
          <w:szCs w:val="20"/>
        </w:rPr>
      </w:pPr>
      <w:r w:rsidRPr="00767354">
        <w:rPr>
          <w:rFonts w:ascii="Arial" w:hAnsi="Arial" w:cs="Arial"/>
          <w:bCs/>
          <w:i/>
          <w:sz w:val="20"/>
          <w:szCs w:val="20"/>
        </w:rPr>
        <w:t xml:space="preserve">El </w:t>
      </w:r>
      <w:r>
        <w:rPr>
          <w:rFonts w:ascii="Arial" w:hAnsi="Arial" w:cs="Arial"/>
          <w:bCs/>
          <w:i/>
          <w:sz w:val="20"/>
          <w:szCs w:val="20"/>
        </w:rPr>
        <w:t xml:space="preserve">diagnóstico contendrá al menos, </w:t>
      </w:r>
      <w:r w:rsidRPr="00767354">
        <w:rPr>
          <w:rFonts w:ascii="Arial" w:hAnsi="Arial" w:cs="Arial"/>
          <w:bCs/>
          <w:i/>
          <w:sz w:val="20"/>
          <w:szCs w:val="20"/>
        </w:rPr>
        <w:t>identificación de grupos vulnerables, brechas territoriales, recursos disponibles y necesidades detectadas.</w:t>
      </w:r>
    </w:p>
    <w:p w14:paraId="3256824C" w14:textId="77777777" w:rsidR="00273BFD" w:rsidRDefault="004743F2" w:rsidP="00273BFD">
      <w:pPr>
        <w:tabs>
          <w:tab w:val="left" w:pos="4965"/>
        </w:tabs>
        <w:spacing w:line="360" w:lineRule="auto"/>
        <w:ind w:left="567" w:right="333"/>
        <w:jc w:val="both"/>
        <w:rPr>
          <w:rFonts w:ascii="Arial" w:hAnsi="Arial" w:cs="Arial"/>
          <w:bCs/>
          <w:i/>
          <w:sz w:val="20"/>
          <w:szCs w:val="20"/>
        </w:rPr>
      </w:pPr>
      <w:r w:rsidRPr="004743F2">
        <w:rPr>
          <w:rFonts w:ascii="Arial" w:hAnsi="Arial" w:cs="Arial"/>
          <w:b/>
          <w:bCs/>
          <w:i/>
          <w:sz w:val="20"/>
          <w:szCs w:val="20"/>
          <w:lang w:val="es-ES"/>
        </w:rPr>
        <w:t xml:space="preserve">Artículo 70 </w:t>
      </w:r>
      <w:r>
        <w:rPr>
          <w:rFonts w:ascii="Arial" w:hAnsi="Arial" w:cs="Arial"/>
          <w:b/>
          <w:bCs/>
          <w:i/>
          <w:sz w:val="20"/>
          <w:szCs w:val="20"/>
          <w:lang w:val="es-ES"/>
        </w:rPr>
        <w:t xml:space="preserve">Quinqués. - </w:t>
      </w:r>
      <w:r w:rsidR="00273BFD" w:rsidRPr="00273BFD">
        <w:rPr>
          <w:rFonts w:ascii="Arial" w:hAnsi="Arial" w:cs="Arial"/>
          <w:bCs/>
          <w:i/>
          <w:sz w:val="20"/>
          <w:szCs w:val="20"/>
        </w:rPr>
        <w:t>Los municipios deberán facilitar o apoyar esquemas de traslado asistencial para personas que requieran acudir a servicios de salud especializados fuera de su localidad.</w:t>
      </w:r>
    </w:p>
    <w:p w14:paraId="2AFDA02E" w14:textId="77777777" w:rsidR="00273BFD" w:rsidRDefault="004743F2" w:rsidP="00273BFD">
      <w:pPr>
        <w:tabs>
          <w:tab w:val="left" w:pos="4965"/>
        </w:tabs>
        <w:spacing w:line="360" w:lineRule="auto"/>
        <w:ind w:left="567" w:right="333"/>
        <w:jc w:val="both"/>
        <w:rPr>
          <w:rFonts w:ascii="Arial" w:hAnsi="Arial" w:cs="Arial"/>
          <w:bCs/>
          <w:i/>
          <w:sz w:val="20"/>
          <w:szCs w:val="20"/>
        </w:rPr>
      </w:pPr>
      <w:r>
        <w:rPr>
          <w:rFonts w:ascii="Arial" w:hAnsi="Arial" w:cs="Arial"/>
          <w:b/>
          <w:bCs/>
          <w:i/>
          <w:sz w:val="20"/>
          <w:szCs w:val="20"/>
          <w:lang w:val="es-ES"/>
        </w:rPr>
        <w:t xml:space="preserve">Artículo 70 </w:t>
      </w:r>
      <w:proofErr w:type="spellStart"/>
      <w:r>
        <w:rPr>
          <w:rFonts w:ascii="Arial" w:hAnsi="Arial" w:cs="Arial"/>
          <w:b/>
          <w:bCs/>
          <w:i/>
          <w:sz w:val="20"/>
          <w:szCs w:val="20"/>
          <w:lang w:val="es-ES"/>
        </w:rPr>
        <w:t>Sexies</w:t>
      </w:r>
      <w:proofErr w:type="spellEnd"/>
      <w:r>
        <w:rPr>
          <w:rFonts w:ascii="Arial" w:hAnsi="Arial" w:cs="Arial"/>
          <w:b/>
          <w:bCs/>
          <w:i/>
          <w:sz w:val="20"/>
          <w:szCs w:val="20"/>
          <w:lang w:val="es-ES"/>
        </w:rPr>
        <w:t xml:space="preserve">. - </w:t>
      </w:r>
      <w:r w:rsidR="00273BFD" w:rsidRPr="00273BFD">
        <w:rPr>
          <w:rFonts w:ascii="Arial" w:hAnsi="Arial" w:cs="Arial"/>
          <w:bCs/>
          <w:i/>
          <w:sz w:val="20"/>
          <w:szCs w:val="20"/>
        </w:rPr>
        <w:t>Los enlaces municipales promoverán la participación comunitaria mediante redes de apoyo vecinal, acciones de voluntariado y actividades de prevención social que fortalezcan la asistencia social en su territorio.</w:t>
      </w:r>
    </w:p>
    <w:p w14:paraId="62424690" w14:textId="749248BE" w:rsidR="00193407" w:rsidRPr="00F9013F" w:rsidRDefault="00193407" w:rsidP="00273BFD">
      <w:pPr>
        <w:tabs>
          <w:tab w:val="left" w:pos="4965"/>
        </w:tabs>
        <w:spacing w:line="276" w:lineRule="auto"/>
        <w:ind w:left="567" w:right="333"/>
        <w:jc w:val="center"/>
        <w:rPr>
          <w:rFonts w:ascii="Arial" w:hAnsi="Arial" w:cs="Arial"/>
          <w:b/>
          <w:bCs/>
          <w:lang w:val="es-MX"/>
        </w:rPr>
      </w:pPr>
      <w:r w:rsidRPr="00F9013F">
        <w:rPr>
          <w:rFonts w:ascii="Arial" w:hAnsi="Arial" w:cs="Arial"/>
          <w:b/>
          <w:bCs/>
          <w:lang w:val="es-MX"/>
        </w:rPr>
        <w:lastRenderedPageBreak/>
        <w:t>TRANSITORIOS</w:t>
      </w:r>
    </w:p>
    <w:p w14:paraId="2399E957" w14:textId="6F264EBE" w:rsidR="00193407" w:rsidRPr="00F9013F" w:rsidRDefault="00284B45" w:rsidP="000230ED">
      <w:pPr>
        <w:spacing w:before="100" w:beforeAutospacing="1" w:after="100" w:afterAutospacing="1" w:line="276" w:lineRule="auto"/>
        <w:jc w:val="both"/>
        <w:rPr>
          <w:rFonts w:ascii="Arial" w:hAnsi="Arial" w:cs="Arial"/>
          <w:bCs/>
        </w:rPr>
      </w:pPr>
      <w:r w:rsidRPr="00F9013F">
        <w:rPr>
          <w:rFonts w:ascii="Arial" w:hAnsi="Arial" w:cs="Arial"/>
          <w:b/>
          <w:bCs/>
        </w:rPr>
        <w:t>PRIMERO</w:t>
      </w:r>
      <w:r w:rsidR="00193407" w:rsidRPr="00F9013F">
        <w:rPr>
          <w:rFonts w:ascii="Arial" w:hAnsi="Arial" w:cs="Arial"/>
          <w:b/>
          <w:bCs/>
        </w:rPr>
        <w:t>.</w:t>
      </w:r>
      <w:r w:rsidR="000177F3" w:rsidRPr="00F9013F">
        <w:rPr>
          <w:rFonts w:ascii="Arial" w:hAnsi="Arial" w:cs="Arial"/>
          <w:bCs/>
        </w:rPr>
        <w:t xml:space="preserve"> El presente D</w:t>
      </w:r>
      <w:r w:rsidR="00193407" w:rsidRPr="00F9013F">
        <w:rPr>
          <w:rFonts w:ascii="Arial" w:hAnsi="Arial" w:cs="Arial"/>
          <w:bCs/>
        </w:rPr>
        <w:t>ecreto entrará en vigor al día siguiente de su publicación en el Diario Oficial del Gobierno del Estado de Yucatán.</w:t>
      </w:r>
    </w:p>
    <w:p w14:paraId="072AFF99" w14:textId="77777777" w:rsidR="00A677C8" w:rsidRDefault="00284B45" w:rsidP="004B04D7">
      <w:pPr>
        <w:spacing w:before="100" w:beforeAutospacing="1" w:after="100" w:afterAutospacing="1" w:line="276" w:lineRule="auto"/>
        <w:jc w:val="both"/>
        <w:rPr>
          <w:rFonts w:ascii="Arial" w:hAnsi="Arial" w:cs="Arial"/>
          <w:bCs/>
        </w:rPr>
      </w:pPr>
      <w:r w:rsidRPr="00F9013F">
        <w:rPr>
          <w:rFonts w:ascii="Arial" w:hAnsi="Arial" w:cs="Arial"/>
          <w:b/>
          <w:bCs/>
        </w:rPr>
        <w:t>SEGUNDO.</w:t>
      </w:r>
      <w:r w:rsidR="005F47E5" w:rsidRPr="00F9013F">
        <w:rPr>
          <w:rFonts w:ascii="Arial" w:hAnsi="Arial" w:cs="Arial"/>
          <w:b/>
          <w:bCs/>
        </w:rPr>
        <w:t xml:space="preserve"> </w:t>
      </w:r>
      <w:r w:rsidR="00A677C8" w:rsidRPr="00A677C8">
        <w:rPr>
          <w:rFonts w:ascii="Arial" w:hAnsi="Arial" w:cs="Arial"/>
          <w:bCs/>
        </w:rPr>
        <w:t>Los Ayuntamientos contarán con 120 días naturales para designar a su Enlace Municipal de Asistencia Social e implementar las acciones previstas en el Capítulo Segundo del Título Tercero.</w:t>
      </w:r>
    </w:p>
    <w:p w14:paraId="4B63D698" w14:textId="506720F5" w:rsidR="004743F2" w:rsidRDefault="00A677C8" w:rsidP="004B04D7">
      <w:pPr>
        <w:spacing w:before="100" w:beforeAutospacing="1" w:after="100" w:afterAutospacing="1" w:line="276" w:lineRule="auto"/>
        <w:jc w:val="both"/>
        <w:rPr>
          <w:rFonts w:ascii="Arial" w:hAnsi="Arial" w:cs="Arial"/>
          <w:b/>
          <w:bCs/>
        </w:rPr>
      </w:pPr>
      <w:r>
        <w:rPr>
          <w:rFonts w:ascii="Arial" w:hAnsi="Arial" w:cs="Arial"/>
          <w:b/>
          <w:bCs/>
        </w:rPr>
        <w:t xml:space="preserve">TERCERO. </w:t>
      </w:r>
      <w:r w:rsidRPr="00A677C8">
        <w:rPr>
          <w:rFonts w:ascii="Arial" w:hAnsi="Arial" w:cs="Arial"/>
          <w:bCs/>
        </w:rPr>
        <w:t>El Sistema Estatal deberá emitir los lineamientos de capacitación y coordinación municipal en un plazo no mayor a 90 días naturales.</w:t>
      </w:r>
    </w:p>
    <w:p w14:paraId="188FCE17" w14:textId="03F05E36" w:rsidR="00A07399" w:rsidRPr="003314AA" w:rsidRDefault="00193407" w:rsidP="000230ED">
      <w:pPr>
        <w:tabs>
          <w:tab w:val="left" w:pos="4965"/>
        </w:tabs>
        <w:spacing w:line="276" w:lineRule="auto"/>
        <w:jc w:val="both"/>
        <w:rPr>
          <w:rFonts w:ascii="Arial" w:eastAsia="Arial" w:hAnsi="Arial" w:cs="Arial"/>
        </w:rPr>
      </w:pPr>
      <w:r w:rsidRPr="003314AA">
        <w:rPr>
          <w:rFonts w:ascii="Arial" w:eastAsia="Arial" w:hAnsi="Arial" w:cs="Arial"/>
        </w:rPr>
        <w:t xml:space="preserve">Dado en la Sala de Sesiones del H. Congreso del Estado de Yucatán, sede del Recinto del Poder Legislativo del Estado, a los </w:t>
      </w:r>
      <w:r w:rsidR="00A677C8">
        <w:rPr>
          <w:rFonts w:ascii="Arial" w:eastAsia="Arial" w:hAnsi="Arial" w:cs="Arial"/>
        </w:rPr>
        <w:t>27</w:t>
      </w:r>
      <w:r w:rsidRPr="003314AA">
        <w:rPr>
          <w:rFonts w:ascii="Arial" w:eastAsia="Arial" w:hAnsi="Arial" w:cs="Arial"/>
        </w:rPr>
        <w:t xml:space="preserve"> días del mes de</w:t>
      </w:r>
      <w:r w:rsidR="00977431">
        <w:rPr>
          <w:rFonts w:ascii="Arial" w:eastAsia="Arial" w:hAnsi="Arial" w:cs="Arial"/>
        </w:rPr>
        <w:t xml:space="preserve"> </w:t>
      </w:r>
      <w:r w:rsidR="00A677C8">
        <w:rPr>
          <w:rFonts w:ascii="Arial" w:eastAsia="Arial" w:hAnsi="Arial" w:cs="Arial"/>
        </w:rPr>
        <w:t>noviembre</w:t>
      </w:r>
      <w:r w:rsidR="00977431">
        <w:rPr>
          <w:rFonts w:ascii="Arial" w:eastAsia="Arial" w:hAnsi="Arial" w:cs="Arial"/>
        </w:rPr>
        <w:t xml:space="preserve"> </w:t>
      </w:r>
      <w:r w:rsidRPr="003314AA">
        <w:rPr>
          <w:rFonts w:ascii="Arial" w:eastAsia="Arial" w:hAnsi="Arial" w:cs="Arial"/>
        </w:rPr>
        <w:t>del año 202</w:t>
      </w:r>
      <w:r>
        <w:rPr>
          <w:rFonts w:ascii="Arial" w:eastAsia="Arial" w:hAnsi="Arial" w:cs="Arial"/>
        </w:rPr>
        <w:t>5</w:t>
      </w:r>
      <w:r w:rsidRPr="003314AA">
        <w:rPr>
          <w:rFonts w:ascii="Arial" w:eastAsia="Arial" w:hAnsi="Arial" w:cs="Arial"/>
        </w:rPr>
        <w:t xml:space="preserve">. </w:t>
      </w:r>
    </w:p>
    <w:p w14:paraId="6ABF362E" w14:textId="77777777" w:rsidR="00907CD6" w:rsidRDefault="00907CD6" w:rsidP="000230ED">
      <w:pPr>
        <w:spacing w:line="276" w:lineRule="auto"/>
        <w:jc w:val="center"/>
        <w:rPr>
          <w:rFonts w:ascii="Arial" w:eastAsia="Arial" w:hAnsi="Arial" w:cs="Arial"/>
          <w:b/>
        </w:rPr>
      </w:pPr>
    </w:p>
    <w:p w14:paraId="2B266FDA" w14:textId="2C597352" w:rsidR="00977431" w:rsidRPr="00716CC3" w:rsidRDefault="00193407" w:rsidP="00907CD6">
      <w:pPr>
        <w:spacing w:line="276" w:lineRule="auto"/>
        <w:jc w:val="center"/>
        <w:rPr>
          <w:rFonts w:ascii="Arial" w:eastAsia="Arial" w:hAnsi="Arial" w:cs="Arial"/>
          <w:b/>
          <w:sz w:val="20"/>
          <w:szCs w:val="20"/>
        </w:rPr>
      </w:pPr>
      <w:r w:rsidRPr="00716CC3">
        <w:rPr>
          <w:rFonts w:ascii="Arial" w:eastAsia="Arial" w:hAnsi="Arial" w:cs="Arial"/>
          <w:b/>
          <w:sz w:val="20"/>
          <w:szCs w:val="20"/>
        </w:rPr>
        <w:t>A T E N T A M E N T E</w:t>
      </w:r>
    </w:p>
    <w:p w14:paraId="53FF8F64" w14:textId="77777777" w:rsidR="00193407" w:rsidRPr="00716CC3" w:rsidRDefault="00193407" w:rsidP="000230ED">
      <w:pPr>
        <w:spacing w:line="276" w:lineRule="auto"/>
        <w:rPr>
          <w:rFonts w:ascii="Arial" w:eastAsia="Arial" w:hAnsi="Arial" w:cs="Arial"/>
          <w:b/>
          <w:sz w:val="20"/>
          <w:szCs w:val="20"/>
        </w:rPr>
      </w:pPr>
    </w:p>
    <w:p w14:paraId="67BE01D3" w14:textId="5BAF8839"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w:t>
      </w:r>
    </w:p>
    <w:p w14:paraId="7F58ED2A" w14:textId="011DB75C"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Ana Cristina Polanco Bautista                     </w:t>
      </w:r>
      <w:r w:rsid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Roger José Torres Peniche </w:t>
      </w:r>
    </w:p>
    <w:p w14:paraId="657CE5F2" w14:textId="39062D41" w:rsidR="00A60859" w:rsidRPr="00716CC3" w:rsidRDefault="00A60859" w:rsidP="000230ED">
      <w:pPr>
        <w:spacing w:line="276" w:lineRule="auto"/>
        <w:jc w:val="both"/>
        <w:rPr>
          <w:rFonts w:ascii="Arial" w:eastAsia="Arial" w:hAnsi="Arial" w:cs="Arial"/>
          <w:b/>
          <w:sz w:val="20"/>
          <w:szCs w:val="20"/>
        </w:rPr>
      </w:pPr>
    </w:p>
    <w:p w14:paraId="1F96F8F4" w14:textId="428A5CD9" w:rsidR="00193407" w:rsidRPr="00716CC3" w:rsidRDefault="00193407" w:rsidP="000230ED">
      <w:pPr>
        <w:spacing w:line="276" w:lineRule="auto"/>
        <w:jc w:val="both"/>
        <w:rPr>
          <w:rFonts w:ascii="Arial" w:eastAsia="Arial" w:hAnsi="Arial" w:cs="Arial"/>
          <w:b/>
          <w:sz w:val="20"/>
          <w:szCs w:val="20"/>
        </w:rPr>
      </w:pPr>
    </w:p>
    <w:p w14:paraId="7DD9597E" w14:textId="14F59CB7"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                   </w:t>
      </w:r>
      <w:r w:rsidR="00716CC3"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____________________________</w:t>
      </w:r>
    </w:p>
    <w:p w14:paraId="164B2119" w14:textId="7652AE83"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Ángel David Valdez Jiménez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María Teresa </w:t>
      </w:r>
      <w:proofErr w:type="spellStart"/>
      <w:r w:rsidRPr="00716CC3">
        <w:rPr>
          <w:rFonts w:ascii="Arial" w:eastAsia="Arial" w:hAnsi="Arial" w:cs="Arial"/>
          <w:b/>
          <w:sz w:val="20"/>
          <w:szCs w:val="20"/>
        </w:rPr>
        <w:t>Boehm</w:t>
      </w:r>
      <w:proofErr w:type="spellEnd"/>
      <w:r w:rsidRPr="00716CC3">
        <w:rPr>
          <w:rFonts w:ascii="Arial" w:eastAsia="Arial" w:hAnsi="Arial" w:cs="Arial"/>
          <w:b/>
          <w:sz w:val="20"/>
          <w:szCs w:val="20"/>
        </w:rPr>
        <w:t xml:space="preserve"> Calero</w:t>
      </w:r>
    </w:p>
    <w:p w14:paraId="5B418C54" w14:textId="77777777" w:rsidR="00193407" w:rsidRPr="00716CC3" w:rsidRDefault="00193407" w:rsidP="000230ED">
      <w:pPr>
        <w:spacing w:line="276" w:lineRule="auto"/>
        <w:jc w:val="both"/>
        <w:rPr>
          <w:rFonts w:ascii="Arial" w:eastAsia="Arial" w:hAnsi="Arial" w:cs="Arial"/>
          <w:b/>
          <w:sz w:val="20"/>
          <w:szCs w:val="20"/>
        </w:rPr>
      </w:pPr>
    </w:p>
    <w:p w14:paraId="56F16F54" w14:textId="4D638C3C" w:rsidR="00193407" w:rsidRPr="00716CC3" w:rsidRDefault="00193407" w:rsidP="000230ED">
      <w:pPr>
        <w:spacing w:line="276" w:lineRule="auto"/>
        <w:jc w:val="both"/>
        <w:rPr>
          <w:rFonts w:ascii="Arial" w:eastAsia="Arial" w:hAnsi="Arial" w:cs="Arial"/>
          <w:b/>
          <w:sz w:val="20"/>
          <w:szCs w:val="20"/>
        </w:rPr>
      </w:pPr>
    </w:p>
    <w:p w14:paraId="0748D903" w14:textId="45E22916"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_______________________________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_____________________________</w:t>
      </w:r>
    </w:p>
    <w:p w14:paraId="10BA065C" w14:textId="5A5ADA5E"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Sayda</w:t>
      </w:r>
      <w:proofErr w:type="spellEnd"/>
      <w:r w:rsidRPr="00716CC3">
        <w:rPr>
          <w:rFonts w:ascii="Arial" w:eastAsia="Arial" w:hAnsi="Arial" w:cs="Arial"/>
          <w:b/>
          <w:sz w:val="20"/>
          <w:szCs w:val="20"/>
        </w:rPr>
        <w:t xml:space="preserve"> Melina Rodríguez Gómez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Melba Rosana Gamboa Ávila</w:t>
      </w:r>
    </w:p>
    <w:p w14:paraId="4B92A8B9" w14:textId="77777777" w:rsidR="00193407" w:rsidRPr="00716CC3" w:rsidRDefault="00193407" w:rsidP="000230ED">
      <w:pPr>
        <w:spacing w:line="276" w:lineRule="auto"/>
        <w:jc w:val="both"/>
        <w:rPr>
          <w:rFonts w:ascii="Arial" w:eastAsia="Arial" w:hAnsi="Arial" w:cs="Arial"/>
          <w:b/>
          <w:sz w:val="20"/>
          <w:szCs w:val="20"/>
        </w:rPr>
      </w:pPr>
    </w:p>
    <w:p w14:paraId="755BF8D8" w14:textId="5638D4CF" w:rsidR="00193407" w:rsidRPr="00716CC3" w:rsidRDefault="00193407" w:rsidP="000230ED">
      <w:pPr>
        <w:spacing w:line="276" w:lineRule="auto"/>
        <w:jc w:val="both"/>
        <w:rPr>
          <w:rFonts w:ascii="Arial" w:eastAsia="Arial" w:hAnsi="Arial" w:cs="Arial"/>
          <w:b/>
          <w:sz w:val="20"/>
          <w:szCs w:val="20"/>
        </w:rPr>
      </w:pPr>
    </w:p>
    <w:p w14:paraId="64665F84" w14:textId="7CC20EF0"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                    </w:t>
      </w:r>
      <w:r w:rsidR="00716CC3"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00716CC3">
        <w:rPr>
          <w:rFonts w:ascii="Arial" w:eastAsia="Arial" w:hAnsi="Arial" w:cs="Arial"/>
          <w:b/>
          <w:sz w:val="20"/>
          <w:szCs w:val="20"/>
        </w:rPr>
        <w:t>__</w:t>
      </w:r>
      <w:r w:rsidRPr="00716CC3">
        <w:rPr>
          <w:rFonts w:ascii="Arial" w:eastAsia="Arial" w:hAnsi="Arial" w:cs="Arial"/>
          <w:b/>
          <w:sz w:val="20"/>
          <w:szCs w:val="20"/>
        </w:rPr>
        <w:t xml:space="preserve">__________________________ </w:t>
      </w:r>
    </w:p>
    <w:p w14:paraId="466B3E45" w14:textId="2871C72E"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Manuela de Jesús </w:t>
      </w:r>
      <w:proofErr w:type="spellStart"/>
      <w:r w:rsidRPr="00716CC3">
        <w:rPr>
          <w:rFonts w:ascii="Arial" w:eastAsia="Arial" w:hAnsi="Arial" w:cs="Arial"/>
          <w:b/>
          <w:sz w:val="20"/>
          <w:szCs w:val="20"/>
        </w:rPr>
        <w:t>Cocom</w:t>
      </w:r>
      <w:proofErr w:type="spellEnd"/>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Bolio</w:t>
      </w:r>
      <w:proofErr w:type="spellEnd"/>
      <w:r w:rsidRP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Marco Antonio Pasos </w:t>
      </w:r>
      <w:proofErr w:type="spellStart"/>
      <w:r w:rsidRPr="00716CC3">
        <w:rPr>
          <w:rFonts w:ascii="Arial" w:eastAsia="Arial" w:hAnsi="Arial" w:cs="Arial"/>
          <w:b/>
          <w:sz w:val="20"/>
          <w:szCs w:val="20"/>
        </w:rPr>
        <w:t>Tec</w:t>
      </w:r>
      <w:proofErr w:type="spellEnd"/>
      <w:r w:rsidRPr="00716CC3">
        <w:rPr>
          <w:rFonts w:ascii="Arial" w:eastAsia="Arial" w:hAnsi="Arial" w:cs="Arial"/>
          <w:b/>
          <w:sz w:val="20"/>
          <w:szCs w:val="20"/>
        </w:rPr>
        <w:t xml:space="preserve">                                  </w:t>
      </w:r>
    </w:p>
    <w:p w14:paraId="217EA46C" w14:textId="77777777" w:rsidR="00A60859" w:rsidRPr="00716CC3" w:rsidRDefault="00A60859" w:rsidP="000230ED">
      <w:pPr>
        <w:spacing w:line="276" w:lineRule="auto"/>
        <w:jc w:val="both"/>
        <w:rPr>
          <w:rFonts w:ascii="Arial" w:eastAsia="Arial" w:hAnsi="Arial" w:cs="Arial"/>
          <w:bCs/>
          <w:sz w:val="20"/>
          <w:szCs w:val="20"/>
        </w:rPr>
      </w:pPr>
    </w:p>
    <w:p w14:paraId="259A7931" w14:textId="27D7C461" w:rsidR="00A60859" w:rsidRPr="00716CC3" w:rsidRDefault="00A60859" w:rsidP="000230ED">
      <w:pPr>
        <w:spacing w:line="276" w:lineRule="auto"/>
        <w:jc w:val="both"/>
        <w:rPr>
          <w:rFonts w:ascii="Arial" w:eastAsia="Arial" w:hAnsi="Arial" w:cs="Arial"/>
          <w:bCs/>
          <w:sz w:val="20"/>
          <w:szCs w:val="20"/>
        </w:rPr>
      </w:pPr>
    </w:p>
    <w:p w14:paraId="4C977C05" w14:textId="77777777" w:rsidR="00A60859" w:rsidRPr="00716CC3" w:rsidRDefault="00A60859" w:rsidP="000230ED">
      <w:pPr>
        <w:spacing w:line="276" w:lineRule="auto"/>
        <w:jc w:val="both"/>
        <w:rPr>
          <w:rFonts w:ascii="Arial" w:eastAsia="Arial" w:hAnsi="Arial" w:cs="Arial"/>
          <w:bCs/>
          <w:sz w:val="20"/>
          <w:szCs w:val="20"/>
        </w:rPr>
      </w:pPr>
    </w:p>
    <w:p w14:paraId="725CF520" w14:textId="51708174"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____________________________</w:t>
      </w:r>
    </w:p>
    <w:p w14:paraId="7334C495" w14:textId="71B10820" w:rsidR="00193407"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Rafael Gerardo Montalvo Mata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r w:rsidR="00716CC3" w:rsidRP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Itzel Falla Uribe </w:t>
      </w:r>
    </w:p>
    <w:p w14:paraId="4A6680FD" w14:textId="77777777" w:rsidR="00193407" w:rsidRPr="00716CC3" w:rsidRDefault="00193407" w:rsidP="000230ED">
      <w:pPr>
        <w:spacing w:line="276" w:lineRule="auto"/>
        <w:jc w:val="both"/>
        <w:rPr>
          <w:rFonts w:ascii="Arial" w:eastAsia="Arial" w:hAnsi="Arial" w:cs="Arial"/>
          <w:b/>
          <w:sz w:val="20"/>
          <w:szCs w:val="20"/>
        </w:rPr>
      </w:pPr>
    </w:p>
    <w:p w14:paraId="596F434C" w14:textId="77777777" w:rsidR="00193407" w:rsidRPr="00716CC3" w:rsidRDefault="00193407" w:rsidP="000230ED">
      <w:pPr>
        <w:spacing w:line="276" w:lineRule="auto"/>
        <w:jc w:val="both"/>
        <w:rPr>
          <w:rFonts w:ascii="Arial" w:eastAsia="Arial" w:hAnsi="Arial" w:cs="Arial"/>
          <w:b/>
          <w:sz w:val="20"/>
          <w:szCs w:val="20"/>
        </w:rPr>
      </w:pPr>
    </w:p>
    <w:p w14:paraId="69CF0347" w14:textId="07C695B8" w:rsidR="00193407" w:rsidRPr="00716CC3" w:rsidRDefault="00193407" w:rsidP="000230ED">
      <w:pPr>
        <w:spacing w:line="276" w:lineRule="auto"/>
        <w:jc w:val="both"/>
        <w:rPr>
          <w:rFonts w:ascii="Arial" w:eastAsia="Arial" w:hAnsi="Arial" w:cs="Arial"/>
          <w:b/>
          <w:sz w:val="20"/>
          <w:szCs w:val="20"/>
        </w:rPr>
      </w:pPr>
    </w:p>
    <w:p w14:paraId="45BDAD22" w14:textId="7C2DA836" w:rsidR="00193407" w:rsidRPr="00716CC3" w:rsidRDefault="00193407" w:rsidP="000230ED">
      <w:pPr>
        <w:spacing w:line="276" w:lineRule="auto"/>
        <w:jc w:val="both"/>
        <w:rPr>
          <w:rFonts w:ascii="Arial" w:eastAsia="Arial" w:hAnsi="Arial" w:cs="Arial"/>
          <w:b/>
          <w:sz w:val="20"/>
          <w:szCs w:val="20"/>
        </w:rPr>
      </w:pPr>
      <w:r w:rsidRPr="00716CC3">
        <w:rPr>
          <w:rFonts w:ascii="Arial" w:eastAsia="Arial" w:hAnsi="Arial" w:cs="Arial"/>
          <w:b/>
          <w:sz w:val="20"/>
          <w:szCs w:val="20"/>
        </w:rPr>
        <w:t xml:space="preserve">_________________________________        </w:t>
      </w:r>
      <w:r w:rsidR="00716CC3">
        <w:rPr>
          <w:rFonts w:ascii="Arial" w:eastAsia="Arial" w:hAnsi="Arial" w:cs="Arial"/>
          <w:b/>
          <w:sz w:val="20"/>
          <w:szCs w:val="20"/>
        </w:rPr>
        <w:t xml:space="preserve">               </w:t>
      </w:r>
      <w:r w:rsidRPr="00716CC3">
        <w:rPr>
          <w:rFonts w:ascii="Arial" w:eastAsia="Arial" w:hAnsi="Arial" w:cs="Arial"/>
          <w:b/>
          <w:sz w:val="20"/>
          <w:szCs w:val="20"/>
        </w:rPr>
        <w:t xml:space="preserve">    ___________________________</w:t>
      </w:r>
    </w:p>
    <w:p w14:paraId="47AE566A" w14:textId="3361CB4E" w:rsidR="00907CD6" w:rsidRPr="00716CC3" w:rsidRDefault="00193407" w:rsidP="000230ED">
      <w:pPr>
        <w:spacing w:line="276" w:lineRule="auto"/>
        <w:jc w:val="both"/>
        <w:rPr>
          <w:rFonts w:ascii="Arial" w:eastAsia="Arial" w:hAnsi="Arial" w:cs="Arial"/>
          <w:b/>
          <w:sz w:val="20"/>
          <w:szCs w:val="20"/>
        </w:rPr>
      </w:pP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Zhazil</w:t>
      </w:r>
      <w:proofErr w:type="spellEnd"/>
      <w:r w:rsidRPr="00716CC3">
        <w:rPr>
          <w:rFonts w:ascii="Arial" w:eastAsia="Arial" w:hAnsi="Arial" w:cs="Arial"/>
          <w:b/>
          <w:sz w:val="20"/>
          <w:szCs w:val="20"/>
        </w:rPr>
        <w:t xml:space="preserve"> Leonor Méndez Hernández            </w:t>
      </w:r>
      <w:r w:rsidR="00716CC3">
        <w:rPr>
          <w:rFonts w:ascii="Arial" w:eastAsia="Arial" w:hAnsi="Arial" w:cs="Arial"/>
          <w:b/>
          <w:sz w:val="20"/>
          <w:szCs w:val="20"/>
        </w:rPr>
        <w:t xml:space="preserve">                </w:t>
      </w:r>
      <w:r w:rsidRPr="00716CC3">
        <w:rPr>
          <w:rFonts w:ascii="Arial" w:eastAsia="Arial" w:hAnsi="Arial" w:cs="Arial"/>
          <w:b/>
          <w:sz w:val="20"/>
          <w:szCs w:val="20"/>
        </w:rPr>
        <w:t xml:space="preserve">        </w:t>
      </w:r>
      <w:proofErr w:type="spellStart"/>
      <w:r w:rsidRPr="00716CC3">
        <w:rPr>
          <w:rFonts w:ascii="Arial" w:eastAsia="Arial" w:hAnsi="Arial" w:cs="Arial"/>
          <w:b/>
          <w:sz w:val="20"/>
          <w:szCs w:val="20"/>
        </w:rPr>
        <w:t>Dip</w:t>
      </w:r>
      <w:proofErr w:type="spellEnd"/>
      <w:r w:rsidRPr="00716CC3">
        <w:rPr>
          <w:rFonts w:ascii="Arial" w:eastAsia="Arial" w:hAnsi="Arial" w:cs="Arial"/>
          <w:b/>
          <w:sz w:val="20"/>
          <w:szCs w:val="20"/>
        </w:rPr>
        <w:t xml:space="preserve">. Álvaro Cetina Puerto </w:t>
      </w:r>
    </w:p>
    <w:p w14:paraId="35FFFEA0" w14:textId="77777777" w:rsidR="00DD71D5" w:rsidRDefault="00DD71D5" w:rsidP="000230ED">
      <w:pPr>
        <w:spacing w:line="276" w:lineRule="auto"/>
        <w:jc w:val="both"/>
        <w:rPr>
          <w:rFonts w:ascii="Arial" w:eastAsia="Arial" w:hAnsi="Arial" w:cs="Arial"/>
          <w:bCs/>
          <w:sz w:val="14"/>
          <w:szCs w:val="14"/>
        </w:rPr>
      </w:pPr>
    </w:p>
    <w:p w14:paraId="6DC95787" w14:textId="6A2A6BAA" w:rsidR="00384411" w:rsidRPr="000A4B85" w:rsidRDefault="00193407" w:rsidP="000230ED">
      <w:pPr>
        <w:spacing w:line="276" w:lineRule="auto"/>
        <w:jc w:val="both"/>
        <w:rPr>
          <w:rFonts w:ascii="Arial" w:eastAsia="Arial" w:hAnsi="Arial" w:cs="Arial"/>
          <w:bCs/>
          <w:i/>
          <w:sz w:val="14"/>
          <w:szCs w:val="14"/>
          <w:lang w:val="es-ES"/>
        </w:rPr>
      </w:pPr>
      <w:r w:rsidRPr="00642B66">
        <w:rPr>
          <w:rFonts w:ascii="Arial" w:eastAsia="Arial" w:hAnsi="Arial" w:cs="Arial"/>
          <w:bCs/>
          <w:i/>
          <w:sz w:val="14"/>
          <w:szCs w:val="14"/>
        </w:rPr>
        <w:t xml:space="preserve">La presente hoja de firmas corresponde a la iniciativa con proyecto de </w:t>
      </w:r>
      <w:r w:rsidR="00977431" w:rsidRPr="00642B66">
        <w:rPr>
          <w:rFonts w:ascii="Arial" w:eastAsia="Arial" w:hAnsi="Arial" w:cs="Arial"/>
          <w:bCs/>
          <w:i/>
          <w:sz w:val="14"/>
          <w:szCs w:val="14"/>
        </w:rPr>
        <w:t xml:space="preserve">Decreto </w:t>
      </w:r>
      <w:r w:rsidR="00642B66" w:rsidRPr="00642B66">
        <w:rPr>
          <w:rFonts w:ascii="Arial" w:eastAsia="Arial" w:hAnsi="Arial" w:cs="Arial"/>
          <w:i/>
          <w:sz w:val="14"/>
          <w:szCs w:val="14"/>
        </w:rPr>
        <w:t>por el que s</w:t>
      </w:r>
      <w:proofErr w:type="spellStart"/>
      <w:r w:rsidR="00642B66" w:rsidRPr="00642B66">
        <w:rPr>
          <w:rFonts w:ascii="Arial" w:eastAsia="Arial" w:hAnsi="Arial" w:cs="Arial"/>
          <w:bCs/>
          <w:i/>
          <w:sz w:val="14"/>
          <w:szCs w:val="14"/>
          <w:lang w:val="es-ES"/>
        </w:rPr>
        <w:t>e</w:t>
      </w:r>
      <w:proofErr w:type="spellEnd"/>
      <w:r w:rsidR="00642B66" w:rsidRPr="00642B66">
        <w:rPr>
          <w:rFonts w:ascii="Arial" w:eastAsia="Arial" w:hAnsi="Arial" w:cs="Arial"/>
          <w:bCs/>
          <w:i/>
          <w:sz w:val="14"/>
          <w:szCs w:val="14"/>
          <w:lang w:val="es-ES"/>
        </w:rPr>
        <w:t xml:space="preserve"> </w:t>
      </w:r>
      <w:r w:rsidR="000A4B85">
        <w:rPr>
          <w:rFonts w:ascii="Arial" w:eastAsia="Arial" w:hAnsi="Arial" w:cs="Arial"/>
          <w:bCs/>
          <w:i/>
          <w:sz w:val="14"/>
          <w:szCs w:val="14"/>
          <w:lang w:val="es-ES"/>
        </w:rPr>
        <w:t xml:space="preserve">reforman y adicionan diversos artículos de la Ley Sobre el Sistema Estatal de Asistencia Social de Yucatán, </w:t>
      </w:r>
      <w:r w:rsidR="000A4B85" w:rsidRPr="000A4B85">
        <w:rPr>
          <w:rFonts w:ascii="Arial" w:eastAsia="Arial" w:hAnsi="Arial" w:cs="Arial"/>
          <w:bCs/>
          <w:i/>
          <w:sz w:val="14"/>
          <w:szCs w:val="14"/>
          <w:lang w:val="es-ES"/>
        </w:rPr>
        <w:t>en materia de fortalecimiento familiar, apoyos a pacientes con enfermedades graves, profesionalización, servicios complementarios, y coordinación municipal.</w:t>
      </w:r>
    </w:p>
    <w:sectPr w:rsidR="00384411" w:rsidRPr="000A4B85">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5B247" w14:textId="77777777" w:rsidR="00FE2727" w:rsidRDefault="00FE2727" w:rsidP="00BE2216">
      <w:pPr>
        <w:spacing w:after="0" w:line="240" w:lineRule="auto"/>
      </w:pPr>
      <w:r>
        <w:separator/>
      </w:r>
    </w:p>
  </w:endnote>
  <w:endnote w:type="continuationSeparator" w:id="0">
    <w:p w14:paraId="5D8EC60D" w14:textId="77777777" w:rsidR="00FE2727" w:rsidRDefault="00FE2727" w:rsidP="00BE2216">
      <w:pPr>
        <w:spacing w:after="0" w:line="240" w:lineRule="auto"/>
      </w:pPr>
      <w:r>
        <w:continuationSeparator/>
      </w:r>
    </w:p>
  </w:endnote>
  <w:endnote w:type="continuationNotice" w:id="1">
    <w:p w14:paraId="3CEC02A1" w14:textId="77777777" w:rsidR="00FE2727" w:rsidRDefault="00FE2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ppleSystemUIFont">
    <w:altName w:val="Cambria"/>
    <w:charset w:val="00"/>
    <w:family w:val="roman"/>
    <w:pitch w:val="default"/>
  </w:font>
  <w:font w:name="UICTFontTextStyleBody">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314683"/>
      <w:docPartObj>
        <w:docPartGallery w:val="Page Numbers (Bottom of Page)"/>
        <w:docPartUnique/>
      </w:docPartObj>
    </w:sdtPr>
    <w:sdtEndPr/>
    <w:sdtContent>
      <w:p w14:paraId="0979D112" w14:textId="6FAB509A" w:rsidR="00275400" w:rsidRDefault="00275400">
        <w:pPr>
          <w:pStyle w:val="Piedepgina"/>
          <w:jc w:val="right"/>
        </w:pPr>
        <w:r>
          <w:fldChar w:fldCharType="begin"/>
        </w:r>
        <w:r>
          <w:instrText>PAGE   \* MERGEFORMAT</w:instrText>
        </w:r>
        <w:r>
          <w:fldChar w:fldCharType="separate"/>
        </w:r>
        <w:r w:rsidR="00B457EA">
          <w:rPr>
            <w:noProof/>
          </w:rPr>
          <w:t>10</w:t>
        </w:r>
        <w:r>
          <w:fldChar w:fldCharType="end"/>
        </w:r>
      </w:p>
    </w:sdtContent>
  </w:sdt>
  <w:p w14:paraId="09718854" w14:textId="77777777" w:rsidR="00275400" w:rsidRDefault="0027540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37651" w14:textId="77777777" w:rsidR="00FE2727" w:rsidRDefault="00FE2727" w:rsidP="00BE2216">
      <w:pPr>
        <w:spacing w:after="0" w:line="240" w:lineRule="auto"/>
      </w:pPr>
      <w:r>
        <w:separator/>
      </w:r>
    </w:p>
  </w:footnote>
  <w:footnote w:type="continuationSeparator" w:id="0">
    <w:p w14:paraId="36E75C7F" w14:textId="77777777" w:rsidR="00FE2727" w:rsidRDefault="00FE2727" w:rsidP="00BE2216">
      <w:pPr>
        <w:spacing w:after="0" w:line="240" w:lineRule="auto"/>
      </w:pPr>
      <w:r>
        <w:continuationSeparator/>
      </w:r>
    </w:p>
  </w:footnote>
  <w:footnote w:type="continuationNotice" w:id="1">
    <w:p w14:paraId="410DBDF4" w14:textId="77777777" w:rsidR="00FE2727" w:rsidRDefault="00FE2727">
      <w:pPr>
        <w:spacing w:after="0" w:line="240" w:lineRule="auto"/>
      </w:pPr>
    </w:p>
  </w:footnote>
  <w:footnote w:id="2">
    <w:p w14:paraId="60A2AFD6" w14:textId="171C4E0E" w:rsidR="000A4B85" w:rsidRPr="000A4B85" w:rsidRDefault="000A4B85">
      <w:pPr>
        <w:pStyle w:val="Textonotapie"/>
        <w:rPr>
          <w:lang w:val="es-ES"/>
        </w:rPr>
      </w:pPr>
      <w:r>
        <w:rPr>
          <w:rStyle w:val="Refdenotaalpie"/>
        </w:rPr>
        <w:footnoteRef/>
      </w:r>
      <w:r>
        <w:t xml:space="preserve"> </w:t>
      </w:r>
      <w:r w:rsidRPr="000A4B85">
        <w:t>(H. Congreso del Estado de Yucatán, 1986).</w:t>
      </w:r>
    </w:p>
  </w:footnote>
  <w:footnote w:id="3">
    <w:p w14:paraId="4DE49EDD" w14:textId="4BB98EDE" w:rsidR="002F6D90" w:rsidRPr="002F6D90" w:rsidRDefault="002F6D90" w:rsidP="002F6D90">
      <w:pPr>
        <w:pStyle w:val="Textonotapie"/>
        <w:jc w:val="both"/>
        <w:rPr>
          <w:lang w:val="es-ES"/>
        </w:rPr>
      </w:pPr>
      <w:r>
        <w:rPr>
          <w:rStyle w:val="Refdenotaalpie"/>
        </w:rPr>
        <w:footnoteRef/>
      </w:r>
      <w:r>
        <w:t xml:space="preserve"> </w:t>
      </w:r>
      <w:r w:rsidRPr="002F6D90">
        <w:t xml:space="preserve">Consejo Nacional de Evaluación de la Política de Desarrollo Social. (2022). </w:t>
      </w:r>
      <w:r w:rsidRPr="002F6D90">
        <w:rPr>
          <w:i/>
          <w:iCs/>
        </w:rPr>
        <w:t>Medición de la pobreza: Resultados por municipio 2020–2022</w:t>
      </w:r>
      <w:r w:rsidRPr="002F6D90">
        <w:t>. CONEVAL. https://www.coneval.org.mx</w:t>
      </w:r>
      <w:r>
        <w:t>.</w:t>
      </w:r>
    </w:p>
  </w:footnote>
  <w:footnote w:id="4">
    <w:p w14:paraId="72E10877" w14:textId="76E68BDE" w:rsidR="002F6D90" w:rsidRPr="002F6D90" w:rsidRDefault="002F6D90" w:rsidP="002F6D90">
      <w:pPr>
        <w:pStyle w:val="Textonotapie"/>
        <w:jc w:val="both"/>
        <w:rPr>
          <w:lang w:val="es-ES"/>
        </w:rPr>
      </w:pPr>
      <w:r>
        <w:rPr>
          <w:rStyle w:val="Refdenotaalpie"/>
        </w:rPr>
        <w:footnoteRef/>
      </w:r>
      <w:r>
        <w:t xml:space="preserve"> </w:t>
      </w:r>
      <w:r w:rsidRPr="002F6D90">
        <w:t>Instituto Nacional de Estadística y Geografía. (2022). Encuesta Nacional de Ingresos y Gastos de los Hogares 2022. INEGI. https://www.inegi.org.mx</w:t>
      </w:r>
      <w:r>
        <w:t>.</w:t>
      </w:r>
    </w:p>
  </w:footnote>
  <w:footnote w:id="5">
    <w:p w14:paraId="52E76CF7" w14:textId="1F12154A" w:rsidR="002F6D90" w:rsidRPr="002F6D90" w:rsidRDefault="002F6D90" w:rsidP="002F6D90">
      <w:pPr>
        <w:pStyle w:val="Textonotapie"/>
        <w:jc w:val="both"/>
        <w:rPr>
          <w:lang w:val="es-ES"/>
        </w:rPr>
      </w:pPr>
      <w:r>
        <w:rPr>
          <w:rStyle w:val="Refdenotaalpie"/>
        </w:rPr>
        <w:footnoteRef/>
      </w:r>
      <w:r>
        <w:t xml:space="preserve"> </w:t>
      </w:r>
      <w:r w:rsidRPr="002F6D90">
        <w:t>Instituto Nacional de Estadística y Geografía. (2023). Estadísticas de mortalidad general 2022–2023. INEGI. https://www.inegi.org.mx</w:t>
      </w:r>
      <w:r>
        <w:t>.</w:t>
      </w:r>
    </w:p>
  </w:footnote>
  <w:footnote w:id="6">
    <w:p w14:paraId="2A6D267C" w14:textId="719226E5" w:rsidR="000A4B85" w:rsidRPr="000A4B85" w:rsidRDefault="000A4B85" w:rsidP="000A4B85">
      <w:pPr>
        <w:pStyle w:val="Textonotapie"/>
        <w:jc w:val="both"/>
        <w:rPr>
          <w:lang w:val="es-ES"/>
        </w:rPr>
      </w:pPr>
      <w:r>
        <w:rPr>
          <w:rStyle w:val="Refdenotaalpie"/>
        </w:rPr>
        <w:footnoteRef/>
      </w:r>
      <w:r>
        <w:t xml:space="preserve"> </w:t>
      </w:r>
      <w:r w:rsidRPr="000A4B85">
        <w:t>Instituto Nacional de Estadística y Geografía. (2022). Encuesta Nacional sobre Uso del Tiempo 2022. INEGI. https://www.inegi.org.mx</w:t>
      </w:r>
      <w:r>
        <w:t>.</w:t>
      </w:r>
    </w:p>
  </w:footnote>
  <w:footnote w:id="7">
    <w:p w14:paraId="334A46EE" w14:textId="456AE67B" w:rsidR="000A4B85" w:rsidRPr="000A4B85" w:rsidRDefault="000A4B85">
      <w:pPr>
        <w:pStyle w:val="Textonotapie"/>
        <w:rPr>
          <w:lang w:val="es-ES"/>
        </w:rPr>
      </w:pPr>
      <w:r>
        <w:rPr>
          <w:rStyle w:val="Refdenotaalpie"/>
        </w:rPr>
        <w:footnoteRef/>
      </w:r>
      <w:r>
        <w:t xml:space="preserve"> </w:t>
      </w:r>
      <w:r w:rsidRPr="000A4B85">
        <w:t>(Congreso del Estado de Guanajuato, 2024).</w:t>
      </w:r>
    </w:p>
  </w:footnote>
  <w:footnote w:id="8">
    <w:p w14:paraId="477BA9AA" w14:textId="3FE655D2" w:rsidR="000A4B85" w:rsidRPr="000A4B85" w:rsidRDefault="000A4B85" w:rsidP="000A4B85">
      <w:pPr>
        <w:pStyle w:val="Textonotapie"/>
        <w:jc w:val="both"/>
        <w:rPr>
          <w:lang w:val="es-ES"/>
        </w:rPr>
      </w:pPr>
      <w:r>
        <w:rPr>
          <w:rStyle w:val="Refdenotaalpie"/>
        </w:rPr>
        <w:footnoteRef/>
      </w:r>
      <w:r>
        <w:t xml:space="preserve"> </w:t>
      </w:r>
      <w:r w:rsidRPr="000A4B85">
        <w:t xml:space="preserve">Gobierno del Estado de Yucatán. (2023). Catálogo de Comisarías y </w:t>
      </w:r>
      <w:proofErr w:type="spellStart"/>
      <w:r w:rsidRPr="000A4B85">
        <w:t>Subcomisarías</w:t>
      </w:r>
      <w:proofErr w:type="spellEnd"/>
      <w:r w:rsidRPr="000A4B85">
        <w:t xml:space="preserve"> del Estado de Yucatán. Secretaría General de Gobierno.</w:t>
      </w:r>
    </w:p>
  </w:footnote>
  <w:footnote w:id="9">
    <w:p w14:paraId="1E51A6E0" w14:textId="430B34B3" w:rsidR="000A4B85" w:rsidRPr="000A4B85" w:rsidRDefault="000A4B85">
      <w:pPr>
        <w:pStyle w:val="Textonotapie"/>
        <w:rPr>
          <w:lang w:val="es-ES"/>
        </w:rPr>
      </w:pPr>
      <w:r>
        <w:rPr>
          <w:rStyle w:val="Refdenotaalpie"/>
        </w:rPr>
        <w:footnoteRef/>
      </w:r>
      <w:r>
        <w:t xml:space="preserve"> </w:t>
      </w:r>
      <w:r w:rsidRPr="000A4B85">
        <w:t>(Congreso del Estado de Guanajuato, 2024).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FBFD9" w14:textId="7C759AA1" w:rsidR="00275400" w:rsidRDefault="00275400">
    <w:pPr>
      <w:pStyle w:val="Encabezado"/>
    </w:pPr>
    <w:r>
      <w:rPr>
        <w:noProof/>
        <w:lang w:val="es-ES" w:eastAsia="es-ES"/>
      </w:rPr>
      <mc:AlternateContent>
        <mc:Choice Requires="wps">
          <w:drawing>
            <wp:anchor distT="0" distB="0" distL="114300" distR="114300" simplePos="0" relativeHeight="251658243" behindDoc="0" locked="0" layoutInCell="1" allowOverlap="1" wp14:anchorId="1233E4F4" wp14:editId="64C8537A">
              <wp:simplePos x="0" y="0"/>
              <wp:positionH relativeFrom="column">
                <wp:posOffset>4533265</wp:posOffset>
              </wp:positionH>
              <wp:positionV relativeFrom="paragraph">
                <wp:posOffset>561340</wp:posOffset>
              </wp:positionV>
              <wp:extent cx="1892300" cy="401320"/>
              <wp:effectExtent l="0" t="0" r="0" b="0"/>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401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00BE9" w14:textId="40DB54BD" w:rsidR="00275400" w:rsidRPr="00FA76AC" w:rsidRDefault="00275400" w:rsidP="00E17D96">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p w14:paraId="7495CC52" w14:textId="39980022" w:rsidR="00275400" w:rsidRPr="00FA76AC" w:rsidRDefault="00275400" w:rsidP="00716CC3">
                          <w:pPr>
                            <w:rPr>
                              <w:rFonts w:ascii="Arial" w:hAnsi="Arial" w:cs="Arial"/>
                              <w:b/>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3E4F4" id="_x0000_t202" coordsize="21600,21600" o:spt="202" path="m,l,21600r21600,l21600,xe">
              <v:stroke joinstyle="miter"/>
              <v:path gradientshapeok="t" o:connecttype="rect"/>
            </v:shapetype>
            <v:shape id="Text Box 3" o:spid="_x0000_s1026" type="#_x0000_t202" style="position:absolute;margin-left:356.95pt;margin-top:44.2pt;width:149pt;height:31.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N9jtQIAALk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" filled="f" stroked="f">
              <v:textbox>
                <w:txbxContent>
                  <w:p w14:paraId="3AC00BE9" w14:textId="40DB54BD" w:rsidR="00275400" w:rsidRPr="00FA76AC" w:rsidRDefault="00275400" w:rsidP="00E17D96">
                    <w:pPr>
                      <w:jc w:val="center"/>
                      <w:rPr>
                        <w:rFonts w:ascii="Arial" w:hAnsi="Arial" w:cs="Arial"/>
                        <w:b/>
                        <w:sz w:val="14"/>
                        <w:szCs w:val="14"/>
                      </w:rPr>
                    </w:pPr>
                    <w:r w:rsidRPr="00FA76AC">
                      <w:rPr>
                        <w:rFonts w:ascii="Arial" w:hAnsi="Arial" w:cs="Arial"/>
                        <w:b/>
                        <w:sz w:val="14"/>
                        <w:szCs w:val="14"/>
                      </w:rPr>
                      <w:t>LXI</w:t>
                    </w:r>
                    <w:r>
                      <w:rPr>
                        <w:rFonts w:ascii="Arial" w:hAnsi="Arial" w:cs="Arial"/>
                        <w:b/>
                        <w:sz w:val="14"/>
                        <w:szCs w:val="14"/>
                      </w:rPr>
                      <w:t>V</w:t>
                    </w:r>
                    <w:r w:rsidRPr="00FA76AC">
                      <w:rPr>
                        <w:rFonts w:ascii="Arial" w:hAnsi="Arial" w:cs="Arial"/>
                        <w:b/>
                        <w:sz w:val="14"/>
                        <w:szCs w:val="14"/>
                      </w:rPr>
                      <w:t xml:space="preserve"> LEGISLATURA DEL ESTADO</w:t>
                    </w:r>
                    <w:r>
                      <w:rPr>
                        <w:rFonts w:ascii="Arial" w:hAnsi="Arial" w:cs="Arial"/>
                        <w:b/>
                        <w:sz w:val="14"/>
                        <w:szCs w:val="14"/>
                      </w:rPr>
                      <w:t xml:space="preserve"> </w:t>
                    </w:r>
                    <w:r w:rsidRPr="00FA76AC">
                      <w:rPr>
                        <w:rFonts w:ascii="Arial" w:hAnsi="Arial" w:cs="Arial"/>
                        <w:b/>
                        <w:sz w:val="14"/>
                        <w:szCs w:val="14"/>
                      </w:rPr>
                      <w:t>LIBRE Y SOBERANO</w:t>
                    </w:r>
                    <w:r>
                      <w:rPr>
                        <w:rFonts w:ascii="Arial" w:hAnsi="Arial" w:cs="Arial"/>
                        <w:b/>
                        <w:sz w:val="14"/>
                        <w:szCs w:val="14"/>
                      </w:rPr>
                      <w:t xml:space="preserve"> DE YUCATÁN</w:t>
                    </w:r>
                  </w:p>
                  <w:p w14:paraId="7495CC52" w14:textId="39980022" w:rsidR="00275400" w:rsidRPr="00FA76AC" w:rsidRDefault="00275400" w:rsidP="00716CC3">
                    <w:pPr>
                      <w:rPr>
                        <w:rFonts w:ascii="Arial" w:hAnsi="Arial" w:cs="Arial"/>
                        <w:b/>
                        <w:sz w:val="14"/>
                        <w:szCs w:val="14"/>
                      </w:rPr>
                    </w:pPr>
                  </w:p>
                </w:txbxContent>
              </v:textbox>
              <w10:wrap type="topAndBottom"/>
            </v:shape>
          </w:pict>
        </mc:Fallback>
      </mc:AlternateContent>
    </w:r>
    <w:r>
      <w:rPr>
        <w:noProof/>
        <w:lang w:val="es-ES" w:eastAsia="es-ES"/>
      </w:rPr>
      <w:drawing>
        <wp:anchor distT="0" distB="0" distL="114300" distR="114300" simplePos="0" relativeHeight="251658240" behindDoc="0" locked="0" layoutInCell="1" allowOverlap="1" wp14:anchorId="21571BB6" wp14:editId="7CFE0F83">
          <wp:simplePos x="0" y="0"/>
          <wp:positionH relativeFrom="margin">
            <wp:align>left</wp:align>
          </wp:positionH>
          <wp:positionV relativeFrom="paragraph">
            <wp:posOffset>-105410</wp:posOffset>
          </wp:positionV>
          <wp:extent cx="876300" cy="876300"/>
          <wp:effectExtent l="0" t="0" r="0" b="0"/>
          <wp:wrapSquare wrapText="bothSides"/>
          <wp:docPr id="4" name="Imagen 2" descr="Imagen que contiene dibujo, firm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Imagen que contiene dibujo, firmar&#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8242" behindDoc="0" locked="0" layoutInCell="1" allowOverlap="1" wp14:anchorId="1B789C91" wp14:editId="2C91A085">
          <wp:simplePos x="0" y="0"/>
          <wp:positionH relativeFrom="column">
            <wp:posOffset>4901565</wp:posOffset>
          </wp:positionH>
          <wp:positionV relativeFrom="paragraph">
            <wp:posOffset>-230505</wp:posOffset>
          </wp:positionV>
          <wp:extent cx="1247775" cy="848097"/>
          <wp:effectExtent l="0" t="0" r="0" b="9525"/>
          <wp:wrapNone/>
          <wp:docPr id="3" name="Imagen 1"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Dibujo en blanco y neg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b="27553"/>
                  <a:stretch>
                    <a:fillRect/>
                  </a:stretch>
                </pic:blipFill>
                <pic:spPr bwMode="auto">
                  <a:xfrm>
                    <a:off x="0" y="0"/>
                    <a:ext cx="1247775" cy="848097"/>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noProof/>
        <w:lang w:val="es-ES" w:eastAsia="es-ES"/>
      </w:rPr>
      <mc:AlternateContent>
        <mc:Choice Requires="wps">
          <w:drawing>
            <wp:anchor distT="0" distB="0" distL="114300" distR="114300" simplePos="0" relativeHeight="251658241" behindDoc="0" locked="0" layoutInCell="1" allowOverlap="1" wp14:anchorId="08D39093" wp14:editId="72432ACE">
              <wp:simplePos x="0" y="0"/>
              <wp:positionH relativeFrom="column">
                <wp:posOffset>1034415</wp:posOffset>
              </wp:positionH>
              <wp:positionV relativeFrom="paragraph">
                <wp:posOffset>-134620</wp:posOffset>
              </wp:positionV>
              <wp:extent cx="3766185" cy="637540"/>
              <wp:effectExtent l="0" t="0"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6185" cy="637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A28F2" w14:textId="77777777" w:rsidR="00275400" w:rsidRPr="00217346" w:rsidRDefault="00275400" w:rsidP="00E17D96">
                          <w:pPr>
                            <w:pStyle w:val="Encabezado"/>
                            <w:jc w:val="center"/>
                            <w:rPr>
                              <w:sz w:val="28"/>
                            </w:rPr>
                          </w:pPr>
                          <w:r w:rsidRPr="00217346">
                            <w:rPr>
                              <w:sz w:val="28"/>
                            </w:rPr>
                            <w:t>GOBIERNO DEL ESTADO DE YUCATAN</w:t>
                          </w:r>
                        </w:p>
                        <w:p w14:paraId="58C1A5D4" w14:textId="77777777" w:rsidR="00275400" w:rsidRPr="00217346" w:rsidRDefault="00275400"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39093" id="Text Box 2" o:spid="_x0000_s1027" type="#_x0000_t202" style="position:absolute;margin-left:81.45pt;margin-top:-10.6pt;width:296.55pt;height:5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s7uAIAAMA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" filled="f" stroked="f">
              <v:textbox>
                <w:txbxContent>
                  <w:p w14:paraId="38BA28F2" w14:textId="77777777" w:rsidR="00275400" w:rsidRPr="00217346" w:rsidRDefault="00275400" w:rsidP="00E17D96">
                    <w:pPr>
                      <w:pStyle w:val="Encabezado"/>
                      <w:jc w:val="center"/>
                      <w:rPr>
                        <w:sz w:val="28"/>
                      </w:rPr>
                    </w:pPr>
                    <w:r w:rsidRPr="00217346">
                      <w:rPr>
                        <w:sz w:val="28"/>
                      </w:rPr>
                      <w:t>GOBIERNO DEL ESTADO DE YUCATAN</w:t>
                    </w:r>
                  </w:p>
                  <w:p w14:paraId="58C1A5D4" w14:textId="77777777" w:rsidR="00275400" w:rsidRPr="00217346" w:rsidRDefault="00275400" w:rsidP="00E17D96">
                    <w:pPr>
                      <w:pStyle w:val="Ttulo5"/>
                      <w:spacing w:line="240" w:lineRule="auto"/>
                      <w:rPr>
                        <w:rFonts w:ascii="Times New Roman" w:hAnsi="Times New Roman"/>
                        <w:bCs/>
                        <w:sz w:val="28"/>
                      </w:rPr>
                    </w:pPr>
                    <w:r w:rsidRPr="00217346">
                      <w:rPr>
                        <w:rFonts w:ascii="Times New Roman" w:hAnsi="Times New Roman"/>
                        <w:bCs/>
                        <w:sz w:val="28"/>
                      </w:rPr>
                      <w:t>PODER LEGISLATIVO</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05D4B"/>
    <w:multiLevelType w:val="hybridMultilevel"/>
    <w:tmpl w:val="A62A32B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1E6979"/>
    <w:multiLevelType w:val="hybridMultilevel"/>
    <w:tmpl w:val="3CC00FE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E445C9"/>
    <w:multiLevelType w:val="multilevel"/>
    <w:tmpl w:val="F384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63339"/>
    <w:multiLevelType w:val="multilevel"/>
    <w:tmpl w:val="C0749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561BB0"/>
    <w:multiLevelType w:val="hybridMultilevel"/>
    <w:tmpl w:val="A96051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B9B5CEF"/>
    <w:multiLevelType w:val="hybridMultilevel"/>
    <w:tmpl w:val="8C704D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743BF7"/>
    <w:multiLevelType w:val="multilevel"/>
    <w:tmpl w:val="5726C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9C6E8A"/>
    <w:multiLevelType w:val="multilevel"/>
    <w:tmpl w:val="0B42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E6A17"/>
    <w:multiLevelType w:val="hybridMultilevel"/>
    <w:tmpl w:val="85C8E3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1BF5C69"/>
    <w:multiLevelType w:val="multilevel"/>
    <w:tmpl w:val="D0D62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C775E7F"/>
    <w:multiLevelType w:val="hybridMultilevel"/>
    <w:tmpl w:val="F01ACE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8FC3AA2"/>
    <w:multiLevelType w:val="hybridMultilevel"/>
    <w:tmpl w:val="38B295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5"/>
  </w:num>
  <w:num w:numId="5">
    <w:abstractNumId w:val="4"/>
  </w:num>
  <w:num w:numId="6">
    <w:abstractNumId w:val="11"/>
  </w:num>
  <w:num w:numId="7">
    <w:abstractNumId w:val="8"/>
  </w:num>
  <w:num w:numId="8">
    <w:abstractNumId w:val="0"/>
  </w:num>
  <w:num w:numId="9">
    <w:abstractNumId w:val="6"/>
  </w:num>
  <w:num w:numId="10">
    <w:abstractNumId w:val="3"/>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16"/>
    <w:rsid w:val="000002DF"/>
    <w:rsid w:val="00000653"/>
    <w:rsid w:val="00003113"/>
    <w:rsid w:val="00005C62"/>
    <w:rsid w:val="00013B3E"/>
    <w:rsid w:val="000177F3"/>
    <w:rsid w:val="000217C9"/>
    <w:rsid w:val="000217CF"/>
    <w:rsid w:val="000230ED"/>
    <w:rsid w:val="00023539"/>
    <w:rsid w:val="00026D21"/>
    <w:rsid w:val="00027EA1"/>
    <w:rsid w:val="00043A68"/>
    <w:rsid w:val="00046B26"/>
    <w:rsid w:val="00052414"/>
    <w:rsid w:val="00053380"/>
    <w:rsid w:val="000563A7"/>
    <w:rsid w:val="00056F5A"/>
    <w:rsid w:val="00057BC0"/>
    <w:rsid w:val="000610DA"/>
    <w:rsid w:val="0006317F"/>
    <w:rsid w:val="000716BC"/>
    <w:rsid w:val="00075633"/>
    <w:rsid w:val="0007784A"/>
    <w:rsid w:val="000802B5"/>
    <w:rsid w:val="00082C3D"/>
    <w:rsid w:val="00083B64"/>
    <w:rsid w:val="00084C6B"/>
    <w:rsid w:val="0008546B"/>
    <w:rsid w:val="000875F1"/>
    <w:rsid w:val="0008767D"/>
    <w:rsid w:val="00087CE0"/>
    <w:rsid w:val="00091748"/>
    <w:rsid w:val="0009415E"/>
    <w:rsid w:val="000946E2"/>
    <w:rsid w:val="00095695"/>
    <w:rsid w:val="00095CFB"/>
    <w:rsid w:val="000A05A4"/>
    <w:rsid w:val="000A1DD3"/>
    <w:rsid w:val="000A4B85"/>
    <w:rsid w:val="000A70C8"/>
    <w:rsid w:val="000C358C"/>
    <w:rsid w:val="000C4C2B"/>
    <w:rsid w:val="000C4EE5"/>
    <w:rsid w:val="000D3242"/>
    <w:rsid w:val="000D47B3"/>
    <w:rsid w:val="000E6853"/>
    <w:rsid w:val="000F5827"/>
    <w:rsid w:val="000F5A94"/>
    <w:rsid w:val="00110042"/>
    <w:rsid w:val="0011067C"/>
    <w:rsid w:val="0011203A"/>
    <w:rsid w:val="001171A8"/>
    <w:rsid w:val="00117590"/>
    <w:rsid w:val="00125499"/>
    <w:rsid w:val="00127851"/>
    <w:rsid w:val="00132BEB"/>
    <w:rsid w:val="001442D4"/>
    <w:rsid w:val="00144CB3"/>
    <w:rsid w:val="001456F9"/>
    <w:rsid w:val="001621B0"/>
    <w:rsid w:val="00165DA7"/>
    <w:rsid w:val="00166B4E"/>
    <w:rsid w:val="00170612"/>
    <w:rsid w:val="001749DB"/>
    <w:rsid w:val="001751D5"/>
    <w:rsid w:val="00177425"/>
    <w:rsid w:val="00181B14"/>
    <w:rsid w:val="00185821"/>
    <w:rsid w:val="001866BA"/>
    <w:rsid w:val="00193407"/>
    <w:rsid w:val="001961AB"/>
    <w:rsid w:val="00197E4B"/>
    <w:rsid w:val="001A0F5F"/>
    <w:rsid w:val="001A2534"/>
    <w:rsid w:val="001A33D2"/>
    <w:rsid w:val="001A4B84"/>
    <w:rsid w:val="001A550E"/>
    <w:rsid w:val="001A67E4"/>
    <w:rsid w:val="001A7C11"/>
    <w:rsid w:val="001B1254"/>
    <w:rsid w:val="001B33CE"/>
    <w:rsid w:val="001C0BCC"/>
    <w:rsid w:val="001C29E9"/>
    <w:rsid w:val="001C36F7"/>
    <w:rsid w:val="001E20CD"/>
    <w:rsid w:val="001E4213"/>
    <w:rsid w:val="001E4309"/>
    <w:rsid w:val="001E756C"/>
    <w:rsid w:val="001F1563"/>
    <w:rsid w:val="001F2591"/>
    <w:rsid w:val="001F334A"/>
    <w:rsid w:val="001F4AD1"/>
    <w:rsid w:val="001F647C"/>
    <w:rsid w:val="001F706F"/>
    <w:rsid w:val="001F7987"/>
    <w:rsid w:val="00200065"/>
    <w:rsid w:val="002004F9"/>
    <w:rsid w:val="00200C6F"/>
    <w:rsid w:val="00206787"/>
    <w:rsid w:val="00207E7D"/>
    <w:rsid w:val="00213AFE"/>
    <w:rsid w:val="00214833"/>
    <w:rsid w:val="00214FD2"/>
    <w:rsid w:val="00223611"/>
    <w:rsid w:val="0022481B"/>
    <w:rsid w:val="00225561"/>
    <w:rsid w:val="00227655"/>
    <w:rsid w:val="00227D7C"/>
    <w:rsid w:val="002354D6"/>
    <w:rsid w:val="00236F2C"/>
    <w:rsid w:val="00242DF7"/>
    <w:rsid w:val="002454A2"/>
    <w:rsid w:val="0024562E"/>
    <w:rsid w:val="00245925"/>
    <w:rsid w:val="00251431"/>
    <w:rsid w:val="00261598"/>
    <w:rsid w:val="002670FC"/>
    <w:rsid w:val="00270744"/>
    <w:rsid w:val="00272011"/>
    <w:rsid w:val="00273598"/>
    <w:rsid w:val="00273BFD"/>
    <w:rsid w:val="00275400"/>
    <w:rsid w:val="002816CC"/>
    <w:rsid w:val="00284B45"/>
    <w:rsid w:val="00285E81"/>
    <w:rsid w:val="0029453F"/>
    <w:rsid w:val="002A4DBE"/>
    <w:rsid w:val="002A7317"/>
    <w:rsid w:val="002B0D8E"/>
    <w:rsid w:val="002B57A7"/>
    <w:rsid w:val="002B6DB6"/>
    <w:rsid w:val="002B7EE2"/>
    <w:rsid w:val="002D24BA"/>
    <w:rsid w:val="002D3DD7"/>
    <w:rsid w:val="002D4F23"/>
    <w:rsid w:val="002D6779"/>
    <w:rsid w:val="002E0801"/>
    <w:rsid w:val="002E2BDE"/>
    <w:rsid w:val="002E5E77"/>
    <w:rsid w:val="002E6FE0"/>
    <w:rsid w:val="002F4C78"/>
    <w:rsid w:val="002F4E44"/>
    <w:rsid w:val="002F59A3"/>
    <w:rsid w:val="002F5BFC"/>
    <w:rsid w:val="002F6D7F"/>
    <w:rsid w:val="002F6D90"/>
    <w:rsid w:val="003132C8"/>
    <w:rsid w:val="00313639"/>
    <w:rsid w:val="00322975"/>
    <w:rsid w:val="003235C4"/>
    <w:rsid w:val="003309B8"/>
    <w:rsid w:val="00330D01"/>
    <w:rsid w:val="003314AA"/>
    <w:rsid w:val="00331BE4"/>
    <w:rsid w:val="003356C5"/>
    <w:rsid w:val="00336B31"/>
    <w:rsid w:val="00346CE5"/>
    <w:rsid w:val="00350D98"/>
    <w:rsid w:val="0035774A"/>
    <w:rsid w:val="0036719E"/>
    <w:rsid w:val="00367AEE"/>
    <w:rsid w:val="00377FF7"/>
    <w:rsid w:val="00380040"/>
    <w:rsid w:val="003800EC"/>
    <w:rsid w:val="00384411"/>
    <w:rsid w:val="00385CAB"/>
    <w:rsid w:val="00390C0A"/>
    <w:rsid w:val="00392542"/>
    <w:rsid w:val="00395F54"/>
    <w:rsid w:val="003A268C"/>
    <w:rsid w:val="003C3735"/>
    <w:rsid w:val="003C7801"/>
    <w:rsid w:val="003D1BE0"/>
    <w:rsid w:val="003E2F7A"/>
    <w:rsid w:val="003F0BCC"/>
    <w:rsid w:val="003F51D0"/>
    <w:rsid w:val="003F7330"/>
    <w:rsid w:val="004023BA"/>
    <w:rsid w:val="004041B9"/>
    <w:rsid w:val="004054D7"/>
    <w:rsid w:val="00412BD0"/>
    <w:rsid w:val="00413773"/>
    <w:rsid w:val="0041392F"/>
    <w:rsid w:val="0041660B"/>
    <w:rsid w:val="00420EBB"/>
    <w:rsid w:val="00421C6D"/>
    <w:rsid w:val="00422055"/>
    <w:rsid w:val="00424E40"/>
    <w:rsid w:val="00432674"/>
    <w:rsid w:val="004327DC"/>
    <w:rsid w:val="00435BC6"/>
    <w:rsid w:val="00442701"/>
    <w:rsid w:val="0044455A"/>
    <w:rsid w:val="0045665A"/>
    <w:rsid w:val="00456791"/>
    <w:rsid w:val="00463595"/>
    <w:rsid w:val="00464699"/>
    <w:rsid w:val="004668DE"/>
    <w:rsid w:val="004743F2"/>
    <w:rsid w:val="00475669"/>
    <w:rsid w:val="00482E37"/>
    <w:rsid w:val="00490CCD"/>
    <w:rsid w:val="00491004"/>
    <w:rsid w:val="00491D55"/>
    <w:rsid w:val="0049641E"/>
    <w:rsid w:val="004A260B"/>
    <w:rsid w:val="004B04D7"/>
    <w:rsid w:val="004B732A"/>
    <w:rsid w:val="004C4AE8"/>
    <w:rsid w:val="004C5430"/>
    <w:rsid w:val="004C5476"/>
    <w:rsid w:val="004D20E5"/>
    <w:rsid w:val="004D27AE"/>
    <w:rsid w:val="004D5CC1"/>
    <w:rsid w:val="004D64E2"/>
    <w:rsid w:val="004E0159"/>
    <w:rsid w:val="004E1C80"/>
    <w:rsid w:val="004E4746"/>
    <w:rsid w:val="004E5C1E"/>
    <w:rsid w:val="004F313D"/>
    <w:rsid w:val="004F4A90"/>
    <w:rsid w:val="004F4F91"/>
    <w:rsid w:val="0050084F"/>
    <w:rsid w:val="00500AC2"/>
    <w:rsid w:val="005022AC"/>
    <w:rsid w:val="0050384A"/>
    <w:rsid w:val="00507169"/>
    <w:rsid w:val="005137A7"/>
    <w:rsid w:val="005146F3"/>
    <w:rsid w:val="00515D19"/>
    <w:rsid w:val="00521B5B"/>
    <w:rsid w:val="00526126"/>
    <w:rsid w:val="005365EC"/>
    <w:rsid w:val="005369EB"/>
    <w:rsid w:val="0053752E"/>
    <w:rsid w:val="00540878"/>
    <w:rsid w:val="00544D8D"/>
    <w:rsid w:val="0054685F"/>
    <w:rsid w:val="00554871"/>
    <w:rsid w:val="00554917"/>
    <w:rsid w:val="005557D7"/>
    <w:rsid w:val="00555FA8"/>
    <w:rsid w:val="00562B7F"/>
    <w:rsid w:val="00576F42"/>
    <w:rsid w:val="00577927"/>
    <w:rsid w:val="00577F09"/>
    <w:rsid w:val="00582C14"/>
    <w:rsid w:val="005835E2"/>
    <w:rsid w:val="005900C3"/>
    <w:rsid w:val="00590679"/>
    <w:rsid w:val="00591983"/>
    <w:rsid w:val="00595BE2"/>
    <w:rsid w:val="005A7DE7"/>
    <w:rsid w:val="005B064A"/>
    <w:rsid w:val="005B2613"/>
    <w:rsid w:val="005B29E0"/>
    <w:rsid w:val="005B3BD6"/>
    <w:rsid w:val="005B6CFA"/>
    <w:rsid w:val="005C0462"/>
    <w:rsid w:val="005C488E"/>
    <w:rsid w:val="005C5210"/>
    <w:rsid w:val="005C57DF"/>
    <w:rsid w:val="005D339E"/>
    <w:rsid w:val="005D4A06"/>
    <w:rsid w:val="005D7481"/>
    <w:rsid w:val="005E0492"/>
    <w:rsid w:val="005E5926"/>
    <w:rsid w:val="005F47E5"/>
    <w:rsid w:val="005F5547"/>
    <w:rsid w:val="0060241B"/>
    <w:rsid w:val="00604591"/>
    <w:rsid w:val="00605CB7"/>
    <w:rsid w:val="0060610C"/>
    <w:rsid w:val="006077E2"/>
    <w:rsid w:val="00611970"/>
    <w:rsid w:val="006154D3"/>
    <w:rsid w:val="00616C95"/>
    <w:rsid w:val="006225AF"/>
    <w:rsid w:val="00623834"/>
    <w:rsid w:val="006247C3"/>
    <w:rsid w:val="00627E3A"/>
    <w:rsid w:val="00630084"/>
    <w:rsid w:val="00632C1B"/>
    <w:rsid w:val="006334DB"/>
    <w:rsid w:val="00642B66"/>
    <w:rsid w:val="006442FE"/>
    <w:rsid w:val="00661705"/>
    <w:rsid w:val="00667C73"/>
    <w:rsid w:val="00676D1D"/>
    <w:rsid w:val="00682B6F"/>
    <w:rsid w:val="00682CEA"/>
    <w:rsid w:val="00691640"/>
    <w:rsid w:val="00691C3F"/>
    <w:rsid w:val="006A19BD"/>
    <w:rsid w:val="006A5DF7"/>
    <w:rsid w:val="006A6B35"/>
    <w:rsid w:val="006B0D23"/>
    <w:rsid w:val="006B373D"/>
    <w:rsid w:val="006B46DA"/>
    <w:rsid w:val="006C1514"/>
    <w:rsid w:val="006C567A"/>
    <w:rsid w:val="006C6BFC"/>
    <w:rsid w:val="006D100A"/>
    <w:rsid w:val="006D2071"/>
    <w:rsid w:val="006D49B8"/>
    <w:rsid w:val="006D677B"/>
    <w:rsid w:val="006E197D"/>
    <w:rsid w:val="006E3BC8"/>
    <w:rsid w:val="006E558B"/>
    <w:rsid w:val="006E7752"/>
    <w:rsid w:val="006E7C16"/>
    <w:rsid w:val="006F1EFF"/>
    <w:rsid w:val="0070693B"/>
    <w:rsid w:val="0070719A"/>
    <w:rsid w:val="00711108"/>
    <w:rsid w:val="007143FA"/>
    <w:rsid w:val="007148FA"/>
    <w:rsid w:val="00716CC3"/>
    <w:rsid w:val="0072193B"/>
    <w:rsid w:val="00726076"/>
    <w:rsid w:val="007263A7"/>
    <w:rsid w:val="00731D07"/>
    <w:rsid w:val="00732A66"/>
    <w:rsid w:val="00733B18"/>
    <w:rsid w:val="00734CEA"/>
    <w:rsid w:val="00735651"/>
    <w:rsid w:val="0073767A"/>
    <w:rsid w:val="00742163"/>
    <w:rsid w:val="00744360"/>
    <w:rsid w:val="007456F3"/>
    <w:rsid w:val="00751B31"/>
    <w:rsid w:val="00751ED9"/>
    <w:rsid w:val="007526ED"/>
    <w:rsid w:val="00761AA7"/>
    <w:rsid w:val="0076467D"/>
    <w:rsid w:val="00765AEC"/>
    <w:rsid w:val="00766AF6"/>
    <w:rsid w:val="00767354"/>
    <w:rsid w:val="00771F2F"/>
    <w:rsid w:val="0077543B"/>
    <w:rsid w:val="00791402"/>
    <w:rsid w:val="007918C0"/>
    <w:rsid w:val="00793F46"/>
    <w:rsid w:val="007942C2"/>
    <w:rsid w:val="00795441"/>
    <w:rsid w:val="007A03B1"/>
    <w:rsid w:val="007A3391"/>
    <w:rsid w:val="007A35CF"/>
    <w:rsid w:val="007A376E"/>
    <w:rsid w:val="007A621D"/>
    <w:rsid w:val="007A726F"/>
    <w:rsid w:val="007A7FF0"/>
    <w:rsid w:val="007B02E1"/>
    <w:rsid w:val="007B0F9B"/>
    <w:rsid w:val="007C1FCA"/>
    <w:rsid w:val="007C3ECA"/>
    <w:rsid w:val="007C778C"/>
    <w:rsid w:val="007D30AF"/>
    <w:rsid w:val="007D54AA"/>
    <w:rsid w:val="007D628B"/>
    <w:rsid w:val="007E320B"/>
    <w:rsid w:val="007E74E5"/>
    <w:rsid w:val="007F0B80"/>
    <w:rsid w:val="007F3B8F"/>
    <w:rsid w:val="007F59EA"/>
    <w:rsid w:val="007F5EFC"/>
    <w:rsid w:val="007F6185"/>
    <w:rsid w:val="0080321C"/>
    <w:rsid w:val="00805589"/>
    <w:rsid w:val="00805926"/>
    <w:rsid w:val="0081067E"/>
    <w:rsid w:val="00814A22"/>
    <w:rsid w:val="008220A2"/>
    <w:rsid w:val="00823484"/>
    <w:rsid w:val="0082697B"/>
    <w:rsid w:val="00835183"/>
    <w:rsid w:val="008354A6"/>
    <w:rsid w:val="00844168"/>
    <w:rsid w:val="008445E7"/>
    <w:rsid w:val="00844A37"/>
    <w:rsid w:val="00846482"/>
    <w:rsid w:val="00851F72"/>
    <w:rsid w:val="00852989"/>
    <w:rsid w:val="00855DB3"/>
    <w:rsid w:val="008579BF"/>
    <w:rsid w:val="008661D8"/>
    <w:rsid w:val="00877315"/>
    <w:rsid w:val="00886831"/>
    <w:rsid w:val="0088733D"/>
    <w:rsid w:val="00892BF3"/>
    <w:rsid w:val="008941AB"/>
    <w:rsid w:val="008A022F"/>
    <w:rsid w:val="008A109A"/>
    <w:rsid w:val="008A33DE"/>
    <w:rsid w:val="008A778B"/>
    <w:rsid w:val="008B02A3"/>
    <w:rsid w:val="008B0EA2"/>
    <w:rsid w:val="008B14E6"/>
    <w:rsid w:val="008B4462"/>
    <w:rsid w:val="008B4FE4"/>
    <w:rsid w:val="008C0B11"/>
    <w:rsid w:val="008C24DA"/>
    <w:rsid w:val="008C37B8"/>
    <w:rsid w:val="008C6BC1"/>
    <w:rsid w:val="008C6E43"/>
    <w:rsid w:val="008C6EF9"/>
    <w:rsid w:val="008D2733"/>
    <w:rsid w:val="008D70C1"/>
    <w:rsid w:val="008D7634"/>
    <w:rsid w:val="008E2E65"/>
    <w:rsid w:val="008E3233"/>
    <w:rsid w:val="008E5CE8"/>
    <w:rsid w:val="008E72D9"/>
    <w:rsid w:val="008E7C0E"/>
    <w:rsid w:val="008F41AE"/>
    <w:rsid w:val="008F6DE3"/>
    <w:rsid w:val="00900A8C"/>
    <w:rsid w:val="0090565E"/>
    <w:rsid w:val="00907CD6"/>
    <w:rsid w:val="009102D9"/>
    <w:rsid w:val="00915171"/>
    <w:rsid w:val="009152A2"/>
    <w:rsid w:val="0091542B"/>
    <w:rsid w:val="009168B2"/>
    <w:rsid w:val="009170DC"/>
    <w:rsid w:val="00921129"/>
    <w:rsid w:val="0092211D"/>
    <w:rsid w:val="009230B5"/>
    <w:rsid w:val="00926580"/>
    <w:rsid w:val="0093081F"/>
    <w:rsid w:val="00933B16"/>
    <w:rsid w:val="0093417B"/>
    <w:rsid w:val="00934F18"/>
    <w:rsid w:val="00947F1E"/>
    <w:rsid w:val="009534BB"/>
    <w:rsid w:val="00957540"/>
    <w:rsid w:val="00957787"/>
    <w:rsid w:val="0096297B"/>
    <w:rsid w:val="00964FAF"/>
    <w:rsid w:val="00967756"/>
    <w:rsid w:val="00971C58"/>
    <w:rsid w:val="009753F6"/>
    <w:rsid w:val="00977431"/>
    <w:rsid w:val="009827D4"/>
    <w:rsid w:val="00987B38"/>
    <w:rsid w:val="00992776"/>
    <w:rsid w:val="00993AEE"/>
    <w:rsid w:val="009A188C"/>
    <w:rsid w:val="009A2491"/>
    <w:rsid w:val="009A4F4B"/>
    <w:rsid w:val="009C05FD"/>
    <w:rsid w:val="009C38F9"/>
    <w:rsid w:val="009C549D"/>
    <w:rsid w:val="009E4C36"/>
    <w:rsid w:val="009F4389"/>
    <w:rsid w:val="009F566F"/>
    <w:rsid w:val="009F7400"/>
    <w:rsid w:val="00A07109"/>
    <w:rsid w:val="00A07399"/>
    <w:rsid w:val="00A13172"/>
    <w:rsid w:val="00A15023"/>
    <w:rsid w:val="00A23942"/>
    <w:rsid w:val="00A340D7"/>
    <w:rsid w:val="00A373EB"/>
    <w:rsid w:val="00A55974"/>
    <w:rsid w:val="00A55EE9"/>
    <w:rsid w:val="00A60859"/>
    <w:rsid w:val="00A66705"/>
    <w:rsid w:val="00A677C8"/>
    <w:rsid w:val="00A70381"/>
    <w:rsid w:val="00A73D92"/>
    <w:rsid w:val="00A774F5"/>
    <w:rsid w:val="00A77BE3"/>
    <w:rsid w:val="00A82333"/>
    <w:rsid w:val="00A82634"/>
    <w:rsid w:val="00A86180"/>
    <w:rsid w:val="00A87D2D"/>
    <w:rsid w:val="00A91753"/>
    <w:rsid w:val="00A942E0"/>
    <w:rsid w:val="00A949BF"/>
    <w:rsid w:val="00AA2CF0"/>
    <w:rsid w:val="00AA3903"/>
    <w:rsid w:val="00AB1056"/>
    <w:rsid w:val="00AB13EE"/>
    <w:rsid w:val="00AB51D3"/>
    <w:rsid w:val="00AB6468"/>
    <w:rsid w:val="00AB7849"/>
    <w:rsid w:val="00AC5E5F"/>
    <w:rsid w:val="00AC6731"/>
    <w:rsid w:val="00AD0338"/>
    <w:rsid w:val="00AD217F"/>
    <w:rsid w:val="00AD2C72"/>
    <w:rsid w:val="00AD3BB7"/>
    <w:rsid w:val="00AD3DF1"/>
    <w:rsid w:val="00AD589E"/>
    <w:rsid w:val="00AE5F28"/>
    <w:rsid w:val="00AF0338"/>
    <w:rsid w:val="00AF2C38"/>
    <w:rsid w:val="00AF2FB3"/>
    <w:rsid w:val="00AF369A"/>
    <w:rsid w:val="00AF380F"/>
    <w:rsid w:val="00AF44ED"/>
    <w:rsid w:val="00B06B8D"/>
    <w:rsid w:val="00B0709F"/>
    <w:rsid w:val="00B07374"/>
    <w:rsid w:val="00B11142"/>
    <w:rsid w:val="00B16FD5"/>
    <w:rsid w:val="00B24C70"/>
    <w:rsid w:val="00B3039F"/>
    <w:rsid w:val="00B33BFF"/>
    <w:rsid w:val="00B34226"/>
    <w:rsid w:val="00B36CF6"/>
    <w:rsid w:val="00B37859"/>
    <w:rsid w:val="00B41A32"/>
    <w:rsid w:val="00B457EA"/>
    <w:rsid w:val="00B461E9"/>
    <w:rsid w:val="00B46B32"/>
    <w:rsid w:val="00B47534"/>
    <w:rsid w:val="00B51695"/>
    <w:rsid w:val="00B51D37"/>
    <w:rsid w:val="00B54706"/>
    <w:rsid w:val="00B54A4C"/>
    <w:rsid w:val="00B6072C"/>
    <w:rsid w:val="00B63880"/>
    <w:rsid w:val="00B7079F"/>
    <w:rsid w:val="00B718D6"/>
    <w:rsid w:val="00B75AF0"/>
    <w:rsid w:val="00B80CBA"/>
    <w:rsid w:val="00B85BCF"/>
    <w:rsid w:val="00B85E54"/>
    <w:rsid w:val="00B90417"/>
    <w:rsid w:val="00B92E4D"/>
    <w:rsid w:val="00B937AE"/>
    <w:rsid w:val="00BA0CB8"/>
    <w:rsid w:val="00BA116A"/>
    <w:rsid w:val="00BA378C"/>
    <w:rsid w:val="00BA4DA7"/>
    <w:rsid w:val="00BA656D"/>
    <w:rsid w:val="00BA7EBF"/>
    <w:rsid w:val="00BB2309"/>
    <w:rsid w:val="00BB3E90"/>
    <w:rsid w:val="00BB3EB1"/>
    <w:rsid w:val="00BB7810"/>
    <w:rsid w:val="00BC3BBB"/>
    <w:rsid w:val="00BD34C4"/>
    <w:rsid w:val="00BD71C7"/>
    <w:rsid w:val="00BE138C"/>
    <w:rsid w:val="00BE154A"/>
    <w:rsid w:val="00BE2216"/>
    <w:rsid w:val="00BE34B2"/>
    <w:rsid w:val="00BE356A"/>
    <w:rsid w:val="00BE721E"/>
    <w:rsid w:val="00BF34FA"/>
    <w:rsid w:val="00BF351B"/>
    <w:rsid w:val="00BF55C2"/>
    <w:rsid w:val="00BF5747"/>
    <w:rsid w:val="00BF7116"/>
    <w:rsid w:val="00C00930"/>
    <w:rsid w:val="00C01AB7"/>
    <w:rsid w:val="00C01CA3"/>
    <w:rsid w:val="00C120A6"/>
    <w:rsid w:val="00C14BCB"/>
    <w:rsid w:val="00C20C21"/>
    <w:rsid w:val="00C2710C"/>
    <w:rsid w:val="00C34921"/>
    <w:rsid w:val="00C35076"/>
    <w:rsid w:val="00C43E5C"/>
    <w:rsid w:val="00C44956"/>
    <w:rsid w:val="00C51329"/>
    <w:rsid w:val="00C5296E"/>
    <w:rsid w:val="00C53295"/>
    <w:rsid w:val="00C56626"/>
    <w:rsid w:val="00C61082"/>
    <w:rsid w:val="00C61A30"/>
    <w:rsid w:val="00C671D0"/>
    <w:rsid w:val="00C72DA2"/>
    <w:rsid w:val="00C736C7"/>
    <w:rsid w:val="00C7641E"/>
    <w:rsid w:val="00C76BF3"/>
    <w:rsid w:val="00C76EC9"/>
    <w:rsid w:val="00C80B09"/>
    <w:rsid w:val="00C858DC"/>
    <w:rsid w:val="00C874D3"/>
    <w:rsid w:val="00C87565"/>
    <w:rsid w:val="00C87DDC"/>
    <w:rsid w:val="00CA039E"/>
    <w:rsid w:val="00CB5195"/>
    <w:rsid w:val="00CC0790"/>
    <w:rsid w:val="00CC4CA4"/>
    <w:rsid w:val="00CC7413"/>
    <w:rsid w:val="00CD4DF3"/>
    <w:rsid w:val="00CD72B8"/>
    <w:rsid w:val="00CE40C5"/>
    <w:rsid w:val="00CE43B2"/>
    <w:rsid w:val="00CE6386"/>
    <w:rsid w:val="00CF0BFB"/>
    <w:rsid w:val="00CF2682"/>
    <w:rsid w:val="00CF2DDD"/>
    <w:rsid w:val="00CF5142"/>
    <w:rsid w:val="00CF545B"/>
    <w:rsid w:val="00CF62FD"/>
    <w:rsid w:val="00D0357D"/>
    <w:rsid w:val="00D0587D"/>
    <w:rsid w:val="00D06384"/>
    <w:rsid w:val="00D1013F"/>
    <w:rsid w:val="00D109D0"/>
    <w:rsid w:val="00D1237F"/>
    <w:rsid w:val="00D1279D"/>
    <w:rsid w:val="00D13C0B"/>
    <w:rsid w:val="00D13DFC"/>
    <w:rsid w:val="00D15E38"/>
    <w:rsid w:val="00D22EF8"/>
    <w:rsid w:val="00D23DF6"/>
    <w:rsid w:val="00D2451E"/>
    <w:rsid w:val="00D27D91"/>
    <w:rsid w:val="00D311DB"/>
    <w:rsid w:val="00D3480B"/>
    <w:rsid w:val="00D34A96"/>
    <w:rsid w:val="00D34F98"/>
    <w:rsid w:val="00D35FC8"/>
    <w:rsid w:val="00D46D41"/>
    <w:rsid w:val="00D47315"/>
    <w:rsid w:val="00D522EA"/>
    <w:rsid w:val="00D54099"/>
    <w:rsid w:val="00D54F59"/>
    <w:rsid w:val="00D6013E"/>
    <w:rsid w:val="00D61634"/>
    <w:rsid w:val="00D638E6"/>
    <w:rsid w:val="00D656B2"/>
    <w:rsid w:val="00D703DB"/>
    <w:rsid w:val="00D71073"/>
    <w:rsid w:val="00D729F9"/>
    <w:rsid w:val="00D74168"/>
    <w:rsid w:val="00D76A81"/>
    <w:rsid w:val="00D82AF1"/>
    <w:rsid w:val="00D87921"/>
    <w:rsid w:val="00D927BF"/>
    <w:rsid w:val="00D93143"/>
    <w:rsid w:val="00D96CC4"/>
    <w:rsid w:val="00DA062C"/>
    <w:rsid w:val="00DA1F8B"/>
    <w:rsid w:val="00DA2267"/>
    <w:rsid w:val="00DB2D6F"/>
    <w:rsid w:val="00DB451E"/>
    <w:rsid w:val="00DB7479"/>
    <w:rsid w:val="00DB753F"/>
    <w:rsid w:val="00DC3A7C"/>
    <w:rsid w:val="00DC534A"/>
    <w:rsid w:val="00DC76DF"/>
    <w:rsid w:val="00DD05D9"/>
    <w:rsid w:val="00DD19EC"/>
    <w:rsid w:val="00DD38BD"/>
    <w:rsid w:val="00DD5F7C"/>
    <w:rsid w:val="00DD71D5"/>
    <w:rsid w:val="00DD75D5"/>
    <w:rsid w:val="00DE0E73"/>
    <w:rsid w:val="00DE2DA4"/>
    <w:rsid w:val="00DE3E37"/>
    <w:rsid w:val="00DF4F01"/>
    <w:rsid w:val="00DF5565"/>
    <w:rsid w:val="00DF6EEC"/>
    <w:rsid w:val="00DF7D08"/>
    <w:rsid w:val="00E005D1"/>
    <w:rsid w:val="00E03739"/>
    <w:rsid w:val="00E03E5B"/>
    <w:rsid w:val="00E04C22"/>
    <w:rsid w:val="00E06435"/>
    <w:rsid w:val="00E137FD"/>
    <w:rsid w:val="00E14168"/>
    <w:rsid w:val="00E17D96"/>
    <w:rsid w:val="00E26222"/>
    <w:rsid w:val="00E30B9D"/>
    <w:rsid w:val="00E31C63"/>
    <w:rsid w:val="00E32BC9"/>
    <w:rsid w:val="00E35071"/>
    <w:rsid w:val="00E3698D"/>
    <w:rsid w:val="00E37AD2"/>
    <w:rsid w:val="00E440D4"/>
    <w:rsid w:val="00E46BD5"/>
    <w:rsid w:val="00E50F85"/>
    <w:rsid w:val="00E511EF"/>
    <w:rsid w:val="00E526B9"/>
    <w:rsid w:val="00E52EDD"/>
    <w:rsid w:val="00E55FE1"/>
    <w:rsid w:val="00E573D1"/>
    <w:rsid w:val="00E63C39"/>
    <w:rsid w:val="00E647BA"/>
    <w:rsid w:val="00E737CE"/>
    <w:rsid w:val="00E75349"/>
    <w:rsid w:val="00E83B2D"/>
    <w:rsid w:val="00E84274"/>
    <w:rsid w:val="00E905AD"/>
    <w:rsid w:val="00E9070B"/>
    <w:rsid w:val="00E907B9"/>
    <w:rsid w:val="00E9087A"/>
    <w:rsid w:val="00E91FBC"/>
    <w:rsid w:val="00EA26B7"/>
    <w:rsid w:val="00EA5E0D"/>
    <w:rsid w:val="00EA766C"/>
    <w:rsid w:val="00EB18EA"/>
    <w:rsid w:val="00EB715A"/>
    <w:rsid w:val="00EC18F0"/>
    <w:rsid w:val="00EC59E7"/>
    <w:rsid w:val="00EC7343"/>
    <w:rsid w:val="00ED18C5"/>
    <w:rsid w:val="00ED40AF"/>
    <w:rsid w:val="00EE1599"/>
    <w:rsid w:val="00EF2B86"/>
    <w:rsid w:val="00EF4A66"/>
    <w:rsid w:val="00EF5836"/>
    <w:rsid w:val="00EF65A2"/>
    <w:rsid w:val="00F013B4"/>
    <w:rsid w:val="00F137C8"/>
    <w:rsid w:val="00F17791"/>
    <w:rsid w:val="00F21AF4"/>
    <w:rsid w:val="00F21B46"/>
    <w:rsid w:val="00F22179"/>
    <w:rsid w:val="00F2557C"/>
    <w:rsid w:val="00F26870"/>
    <w:rsid w:val="00F3527C"/>
    <w:rsid w:val="00F36765"/>
    <w:rsid w:val="00F367BC"/>
    <w:rsid w:val="00F36CD1"/>
    <w:rsid w:val="00F37FFD"/>
    <w:rsid w:val="00F42FB0"/>
    <w:rsid w:val="00F442D7"/>
    <w:rsid w:val="00F45121"/>
    <w:rsid w:val="00F472C8"/>
    <w:rsid w:val="00F47435"/>
    <w:rsid w:val="00F513C1"/>
    <w:rsid w:val="00F53DBB"/>
    <w:rsid w:val="00F64730"/>
    <w:rsid w:val="00F67366"/>
    <w:rsid w:val="00F67C72"/>
    <w:rsid w:val="00F737F7"/>
    <w:rsid w:val="00F75463"/>
    <w:rsid w:val="00F8600C"/>
    <w:rsid w:val="00F9013F"/>
    <w:rsid w:val="00F9309E"/>
    <w:rsid w:val="00F94DA8"/>
    <w:rsid w:val="00FA2906"/>
    <w:rsid w:val="00FA449F"/>
    <w:rsid w:val="00FA6C0C"/>
    <w:rsid w:val="00FA6F84"/>
    <w:rsid w:val="00FB17AF"/>
    <w:rsid w:val="00FC1371"/>
    <w:rsid w:val="00FC2C7C"/>
    <w:rsid w:val="00FC4316"/>
    <w:rsid w:val="00FC5290"/>
    <w:rsid w:val="00FC55EF"/>
    <w:rsid w:val="00FD5036"/>
    <w:rsid w:val="00FD677A"/>
    <w:rsid w:val="00FE2727"/>
    <w:rsid w:val="00FE4AED"/>
    <w:rsid w:val="00FE50FB"/>
    <w:rsid w:val="00FE558B"/>
    <w:rsid w:val="00FF53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B7486"/>
  <w15:chartTrackingRefBased/>
  <w15:docId w15:val="{CA995440-A950-48B6-9FF7-D5B260173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16"/>
    <w:rPr>
      <w:rFonts w:ascii="Calibri" w:eastAsia="Calibri" w:hAnsi="Calibri" w:cs="Calibri"/>
      <w:lang w:val="es-419" w:eastAsia="es-MX"/>
    </w:rPr>
  </w:style>
  <w:style w:type="paragraph" w:styleId="Ttulo1">
    <w:name w:val="heading 1"/>
    <w:basedOn w:val="Normal"/>
    <w:next w:val="Normal"/>
    <w:link w:val="Ttulo1Car"/>
    <w:uiPriority w:val="9"/>
    <w:qFormat/>
    <w:rsid w:val="00E83B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710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E753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qFormat/>
    <w:rsid w:val="00E17D96"/>
    <w:pPr>
      <w:keepNext/>
      <w:widowControl w:val="0"/>
      <w:autoSpaceDE w:val="0"/>
      <w:autoSpaceDN w:val="0"/>
      <w:spacing w:after="0" w:line="360" w:lineRule="auto"/>
      <w:jc w:val="center"/>
      <w:outlineLvl w:val="4"/>
    </w:pPr>
    <w:rPr>
      <w:rFonts w:ascii="Arial" w:eastAsia="Times New Roman" w:hAnsi="Arial" w:cs="Times New Roman"/>
      <w:b/>
      <w:sz w:val="20"/>
      <w:szCs w:val="20"/>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221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2216"/>
    <w:rPr>
      <w:rFonts w:ascii="Calibri" w:eastAsia="Calibri" w:hAnsi="Calibri" w:cs="Calibri"/>
      <w:lang w:eastAsia="es-MX"/>
    </w:rPr>
  </w:style>
  <w:style w:type="paragraph" w:styleId="Piedepgina">
    <w:name w:val="footer"/>
    <w:basedOn w:val="Normal"/>
    <w:link w:val="PiedepginaCar"/>
    <w:uiPriority w:val="99"/>
    <w:unhideWhenUsed/>
    <w:rsid w:val="00BE221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2216"/>
    <w:rPr>
      <w:rFonts w:ascii="Calibri" w:eastAsia="Calibri" w:hAnsi="Calibri" w:cs="Calibri"/>
      <w:lang w:eastAsia="es-MX"/>
    </w:rPr>
  </w:style>
  <w:style w:type="character" w:customStyle="1" w:styleId="su-highlight">
    <w:name w:val="su-highlight"/>
    <w:basedOn w:val="Fuentedeprrafopredeter"/>
    <w:rsid w:val="00793F46"/>
  </w:style>
  <w:style w:type="character" w:styleId="Textoennegrita">
    <w:name w:val="Strong"/>
    <w:basedOn w:val="Fuentedeprrafopredeter"/>
    <w:uiPriority w:val="22"/>
    <w:qFormat/>
    <w:rsid w:val="00793F46"/>
    <w:rPr>
      <w:b/>
      <w:bCs/>
    </w:rPr>
  </w:style>
  <w:style w:type="character" w:customStyle="1" w:styleId="Ttulo5Car">
    <w:name w:val="Título 5 Car"/>
    <w:basedOn w:val="Fuentedeprrafopredeter"/>
    <w:link w:val="Ttulo5"/>
    <w:rsid w:val="00E17D96"/>
    <w:rPr>
      <w:rFonts w:ascii="Arial" w:eastAsia="Times New Roman" w:hAnsi="Arial" w:cs="Times New Roman"/>
      <w:b/>
      <w:sz w:val="20"/>
      <w:szCs w:val="20"/>
      <w:lang w:val="es-ES_tradnl" w:eastAsia="es-ES"/>
    </w:rPr>
  </w:style>
  <w:style w:type="paragraph" w:styleId="Sinespaciado">
    <w:name w:val="No Spacing"/>
    <w:uiPriority w:val="1"/>
    <w:qFormat/>
    <w:rsid w:val="00E17D96"/>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paragraph" w:styleId="Prrafodelista">
    <w:name w:val="List Paragraph"/>
    <w:basedOn w:val="Normal"/>
    <w:uiPriority w:val="34"/>
    <w:qFormat/>
    <w:rsid w:val="00E17D96"/>
    <w:pPr>
      <w:ind w:left="720"/>
      <w:contextualSpacing/>
    </w:pPr>
  </w:style>
  <w:style w:type="character" w:styleId="Refdecomentario">
    <w:name w:val="annotation reference"/>
    <w:basedOn w:val="Fuentedeprrafopredeter"/>
    <w:uiPriority w:val="99"/>
    <w:semiHidden/>
    <w:unhideWhenUsed/>
    <w:rsid w:val="00CA039E"/>
    <w:rPr>
      <w:sz w:val="16"/>
      <w:szCs w:val="16"/>
    </w:rPr>
  </w:style>
  <w:style w:type="paragraph" w:styleId="Textocomentario">
    <w:name w:val="annotation text"/>
    <w:basedOn w:val="Normal"/>
    <w:link w:val="TextocomentarioCar"/>
    <w:uiPriority w:val="99"/>
    <w:unhideWhenUsed/>
    <w:rsid w:val="00CA039E"/>
    <w:pPr>
      <w:spacing w:line="240" w:lineRule="auto"/>
    </w:pPr>
    <w:rPr>
      <w:sz w:val="20"/>
      <w:szCs w:val="20"/>
    </w:rPr>
  </w:style>
  <w:style w:type="character" w:customStyle="1" w:styleId="TextocomentarioCar">
    <w:name w:val="Texto comentario Car"/>
    <w:basedOn w:val="Fuentedeprrafopredeter"/>
    <w:link w:val="Textocomentario"/>
    <w:uiPriority w:val="99"/>
    <w:rsid w:val="00CA039E"/>
    <w:rPr>
      <w:rFonts w:ascii="Calibri" w:eastAsia="Calibri" w:hAnsi="Calibri" w:cs="Calibri"/>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CA039E"/>
    <w:rPr>
      <w:b/>
      <w:bCs/>
    </w:rPr>
  </w:style>
  <w:style w:type="character" w:customStyle="1" w:styleId="AsuntodelcomentarioCar">
    <w:name w:val="Asunto del comentario Car"/>
    <w:basedOn w:val="TextocomentarioCar"/>
    <w:link w:val="Asuntodelcomentario"/>
    <w:uiPriority w:val="99"/>
    <w:semiHidden/>
    <w:rsid w:val="00CA039E"/>
    <w:rPr>
      <w:rFonts w:ascii="Calibri" w:eastAsia="Calibri" w:hAnsi="Calibri" w:cs="Calibri"/>
      <w:b/>
      <w:bCs/>
      <w:sz w:val="20"/>
      <w:szCs w:val="20"/>
      <w:lang w:eastAsia="es-MX"/>
    </w:rPr>
  </w:style>
  <w:style w:type="paragraph" w:customStyle="1" w:styleId="p2">
    <w:name w:val="p2"/>
    <w:basedOn w:val="Normal"/>
    <w:rsid w:val="00814A22"/>
    <w:pPr>
      <w:spacing w:after="0" w:line="240" w:lineRule="auto"/>
    </w:pPr>
    <w:rPr>
      <w:rFonts w:ascii=".AppleSystemUIFont" w:eastAsiaTheme="minorEastAsia" w:hAnsi=".AppleSystemUIFont" w:cs="Times New Roman"/>
      <w:sz w:val="26"/>
      <w:szCs w:val="26"/>
    </w:rPr>
  </w:style>
  <w:style w:type="character" w:customStyle="1" w:styleId="s1">
    <w:name w:val="s1"/>
    <w:basedOn w:val="Fuentedeprrafopredeter"/>
    <w:rsid w:val="00814A22"/>
    <w:rPr>
      <w:rFonts w:ascii="UICTFontTextStyleBody" w:hAnsi="UICTFontTextStyleBody" w:hint="default"/>
      <w:b w:val="0"/>
      <w:bCs w:val="0"/>
      <w:i w:val="0"/>
      <w:iCs w:val="0"/>
      <w:sz w:val="26"/>
      <w:szCs w:val="26"/>
    </w:rPr>
  </w:style>
  <w:style w:type="paragraph" w:styleId="Textodeglobo">
    <w:name w:val="Balloon Text"/>
    <w:basedOn w:val="Normal"/>
    <w:link w:val="TextodegloboCar"/>
    <w:uiPriority w:val="99"/>
    <w:semiHidden/>
    <w:unhideWhenUsed/>
    <w:rsid w:val="00BA116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A116A"/>
    <w:rPr>
      <w:rFonts w:ascii="Segoe UI" w:eastAsia="Calibri" w:hAnsi="Segoe UI" w:cs="Segoe UI"/>
      <w:sz w:val="18"/>
      <w:szCs w:val="18"/>
      <w:lang w:eastAsia="es-MX"/>
    </w:rPr>
  </w:style>
  <w:style w:type="paragraph" w:styleId="Textonotaalfinal">
    <w:name w:val="endnote text"/>
    <w:basedOn w:val="Normal"/>
    <w:link w:val="TextonotaalfinalCar"/>
    <w:uiPriority w:val="99"/>
    <w:semiHidden/>
    <w:unhideWhenUsed/>
    <w:rsid w:val="003E2F7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3E2F7A"/>
    <w:rPr>
      <w:rFonts w:ascii="Calibri" w:eastAsia="Calibri" w:hAnsi="Calibri" w:cs="Calibri"/>
      <w:sz w:val="20"/>
      <w:szCs w:val="20"/>
      <w:lang w:eastAsia="es-MX"/>
    </w:rPr>
  </w:style>
  <w:style w:type="character" w:styleId="Refdenotaalfinal">
    <w:name w:val="endnote reference"/>
    <w:basedOn w:val="Fuentedeprrafopredeter"/>
    <w:uiPriority w:val="99"/>
    <w:semiHidden/>
    <w:unhideWhenUsed/>
    <w:rsid w:val="003E2F7A"/>
    <w:rPr>
      <w:vertAlign w:val="superscript"/>
    </w:rPr>
  </w:style>
  <w:style w:type="paragraph" w:styleId="Textonotapie">
    <w:name w:val="footnote text"/>
    <w:basedOn w:val="Normal"/>
    <w:link w:val="TextonotapieCar"/>
    <w:uiPriority w:val="99"/>
    <w:semiHidden/>
    <w:unhideWhenUsed/>
    <w:rsid w:val="003E2F7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E2F7A"/>
    <w:rPr>
      <w:rFonts w:ascii="Calibri" w:eastAsia="Calibri" w:hAnsi="Calibri" w:cs="Calibri"/>
      <w:sz w:val="20"/>
      <w:szCs w:val="20"/>
      <w:lang w:eastAsia="es-MX"/>
    </w:rPr>
  </w:style>
  <w:style w:type="character" w:styleId="Refdenotaalpie">
    <w:name w:val="footnote reference"/>
    <w:basedOn w:val="Fuentedeprrafopredeter"/>
    <w:uiPriority w:val="99"/>
    <w:semiHidden/>
    <w:unhideWhenUsed/>
    <w:rsid w:val="003E2F7A"/>
    <w:rPr>
      <w:vertAlign w:val="superscript"/>
    </w:rPr>
  </w:style>
  <w:style w:type="paragraph" w:styleId="NormalWeb">
    <w:name w:val="Normal (Web)"/>
    <w:basedOn w:val="Normal"/>
    <w:uiPriority w:val="99"/>
    <w:semiHidden/>
    <w:unhideWhenUsed/>
    <w:rsid w:val="008B0E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2Car">
    <w:name w:val="Título 2 Car"/>
    <w:basedOn w:val="Fuentedeprrafopredeter"/>
    <w:link w:val="Ttulo2"/>
    <w:uiPriority w:val="9"/>
    <w:rsid w:val="00C2710C"/>
    <w:rPr>
      <w:rFonts w:asciiTheme="majorHAnsi" w:eastAsiaTheme="majorEastAsia" w:hAnsiTheme="majorHAnsi" w:cstheme="majorBidi"/>
      <w:color w:val="2E74B5" w:themeColor="accent1" w:themeShade="BF"/>
      <w:sz w:val="26"/>
      <w:szCs w:val="26"/>
      <w:lang w:eastAsia="es-MX"/>
    </w:rPr>
  </w:style>
  <w:style w:type="paragraph" w:styleId="Revisin">
    <w:name w:val="Revision"/>
    <w:hidden/>
    <w:uiPriority w:val="99"/>
    <w:semiHidden/>
    <w:rsid w:val="00823484"/>
    <w:pPr>
      <w:spacing w:after="0" w:line="240" w:lineRule="auto"/>
    </w:pPr>
    <w:rPr>
      <w:rFonts w:ascii="Calibri" w:eastAsia="Calibri" w:hAnsi="Calibri" w:cs="Calibri"/>
      <w:lang w:eastAsia="es-MX"/>
    </w:rPr>
  </w:style>
  <w:style w:type="table" w:styleId="Tablaconcuadrcula">
    <w:name w:val="Table Grid"/>
    <w:basedOn w:val="Tablanormal"/>
    <w:uiPriority w:val="39"/>
    <w:rsid w:val="00144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610DA"/>
    <w:rPr>
      <w:color w:val="0563C1" w:themeColor="hyperlink"/>
      <w:u w:val="single"/>
    </w:rPr>
  </w:style>
  <w:style w:type="character" w:styleId="Hipervnculovisitado">
    <w:name w:val="FollowedHyperlink"/>
    <w:basedOn w:val="Fuentedeprrafopredeter"/>
    <w:uiPriority w:val="99"/>
    <w:semiHidden/>
    <w:unhideWhenUsed/>
    <w:rsid w:val="00E83B2D"/>
    <w:rPr>
      <w:color w:val="954F72" w:themeColor="followedHyperlink"/>
      <w:u w:val="single"/>
    </w:rPr>
  </w:style>
  <w:style w:type="character" w:customStyle="1" w:styleId="UnresolvedMention">
    <w:name w:val="Unresolved Mention"/>
    <w:basedOn w:val="Fuentedeprrafopredeter"/>
    <w:uiPriority w:val="99"/>
    <w:semiHidden/>
    <w:unhideWhenUsed/>
    <w:rsid w:val="00E83B2D"/>
    <w:rPr>
      <w:color w:val="605E5C"/>
      <w:shd w:val="clear" w:color="auto" w:fill="E1DFDD"/>
    </w:rPr>
  </w:style>
  <w:style w:type="character" w:customStyle="1" w:styleId="Ttulo1Car">
    <w:name w:val="Título 1 Car"/>
    <w:basedOn w:val="Fuentedeprrafopredeter"/>
    <w:link w:val="Ttulo1"/>
    <w:uiPriority w:val="9"/>
    <w:rsid w:val="00E83B2D"/>
    <w:rPr>
      <w:rFonts w:asciiTheme="majorHAnsi" w:eastAsiaTheme="majorEastAsia" w:hAnsiTheme="majorHAnsi" w:cstheme="majorBidi"/>
      <w:color w:val="2E74B5" w:themeColor="accent1" w:themeShade="BF"/>
      <w:sz w:val="32"/>
      <w:szCs w:val="32"/>
      <w:lang w:val="es-ES_tradnl" w:eastAsia="es-MX"/>
    </w:rPr>
  </w:style>
  <w:style w:type="paragraph" w:styleId="Bibliografa">
    <w:name w:val="Bibliography"/>
    <w:basedOn w:val="Normal"/>
    <w:next w:val="Normal"/>
    <w:uiPriority w:val="37"/>
    <w:unhideWhenUsed/>
    <w:rsid w:val="00E63C39"/>
  </w:style>
  <w:style w:type="character" w:customStyle="1" w:styleId="Ttulo3Car">
    <w:name w:val="Título 3 Car"/>
    <w:basedOn w:val="Fuentedeprrafopredeter"/>
    <w:link w:val="Ttulo3"/>
    <w:uiPriority w:val="9"/>
    <w:semiHidden/>
    <w:rsid w:val="00E75349"/>
    <w:rPr>
      <w:rFonts w:asciiTheme="majorHAnsi" w:eastAsiaTheme="majorEastAsia" w:hAnsiTheme="majorHAnsi" w:cstheme="majorBidi"/>
      <w:color w:val="1F4D78" w:themeColor="accent1" w:themeShade="7F"/>
      <w:sz w:val="24"/>
      <w:szCs w:val="24"/>
      <w:lang w:val="es-419" w:eastAsia="es-MX"/>
    </w:rPr>
  </w:style>
  <w:style w:type="character" w:styleId="nfasis">
    <w:name w:val="Emphasis"/>
    <w:basedOn w:val="Fuentedeprrafopredeter"/>
    <w:uiPriority w:val="20"/>
    <w:qFormat/>
    <w:rsid w:val="000C35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40999">
      <w:bodyDiv w:val="1"/>
      <w:marLeft w:val="0"/>
      <w:marRight w:val="0"/>
      <w:marTop w:val="0"/>
      <w:marBottom w:val="0"/>
      <w:divBdr>
        <w:top w:val="none" w:sz="0" w:space="0" w:color="auto"/>
        <w:left w:val="none" w:sz="0" w:space="0" w:color="auto"/>
        <w:bottom w:val="none" w:sz="0" w:space="0" w:color="auto"/>
        <w:right w:val="none" w:sz="0" w:space="0" w:color="auto"/>
      </w:divBdr>
    </w:div>
    <w:div w:id="8530911">
      <w:bodyDiv w:val="1"/>
      <w:marLeft w:val="0"/>
      <w:marRight w:val="0"/>
      <w:marTop w:val="0"/>
      <w:marBottom w:val="0"/>
      <w:divBdr>
        <w:top w:val="none" w:sz="0" w:space="0" w:color="auto"/>
        <w:left w:val="none" w:sz="0" w:space="0" w:color="auto"/>
        <w:bottom w:val="none" w:sz="0" w:space="0" w:color="auto"/>
        <w:right w:val="none" w:sz="0" w:space="0" w:color="auto"/>
      </w:divBdr>
    </w:div>
    <w:div w:id="26954855">
      <w:bodyDiv w:val="1"/>
      <w:marLeft w:val="0"/>
      <w:marRight w:val="0"/>
      <w:marTop w:val="0"/>
      <w:marBottom w:val="0"/>
      <w:divBdr>
        <w:top w:val="none" w:sz="0" w:space="0" w:color="auto"/>
        <w:left w:val="none" w:sz="0" w:space="0" w:color="auto"/>
        <w:bottom w:val="none" w:sz="0" w:space="0" w:color="auto"/>
        <w:right w:val="none" w:sz="0" w:space="0" w:color="auto"/>
      </w:divBdr>
    </w:div>
    <w:div w:id="68966259">
      <w:bodyDiv w:val="1"/>
      <w:marLeft w:val="0"/>
      <w:marRight w:val="0"/>
      <w:marTop w:val="0"/>
      <w:marBottom w:val="0"/>
      <w:divBdr>
        <w:top w:val="none" w:sz="0" w:space="0" w:color="auto"/>
        <w:left w:val="none" w:sz="0" w:space="0" w:color="auto"/>
        <w:bottom w:val="none" w:sz="0" w:space="0" w:color="auto"/>
        <w:right w:val="none" w:sz="0" w:space="0" w:color="auto"/>
      </w:divBdr>
    </w:div>
    <w:div w:id="69544032">
      <w:bodyDiv w:val="1"/>
      <w:marLeft w:val="0"/>
      <w:marRight w:val="0"/>
      <w:marTop w:val="0"/>
      <w:marBottom w:val="0"/>
      <w:divBdr>
        <w:top w:val="none" w:sz="0" w:space="0" w:color="auto"/>
        <w:left w:val="none" w:sz="0" w:space="0" w:color="auto"/>
        <w:bottom w:val="none" w:sz="0" w:space="0" w:color="auto"/>
        <w:right w:val="none" w:sz="0" w:space="0" w:color="auto"/>
      </w:divBdr>
    </w:div>
    <w:div w:id="75829107">
      <w:bodyDiv w:val="1"/>
      <w:marLeft w:val="0"/>
      <w:marRight w:val="0"/>
      <w:marTop w:val="0"/>
      <w:marBottom w:val="0"/>
      <w:divBdr>
        <w:top w:val="none" w:sz="0" w:space="0" w:color="auto"/>
        <w:left w:val="none" w:sz="0" w:space="0" w:color="auto"/>
        <w:bottom w:val="none" w:sz="0" w:space="0" w:color="auto"/>
        <w:right w:val="none" w:sz="0" w:space="0" w:color="auto"/>
      </w:divBdr>
    </w:div>
    <w:div w:id="96826366">
      <w:bodyDiv w:val="1"/>
      <w:marLeft w:val="0"/>
      <w:marRight w:val="0"/>
      <w:marTop w:val="0"/>
      <w:marBottom w:val="0"/>
      <w:divBdr>
        <w:top w:val="none" w:sz="0" w:space="0" w:color="auto"/>
        <w:left w:val="none" w:sz="0" w:space="0" w:color="auto"/>
        <w:bottom w:val="none" w:sz="0" w:space="0" w:color="auto"/>
        <w:right w:val="none" w:sz="0" w:space="0" w:color="auto"/>
      </w:divBdr>
    </w:div>
    <w:div w:id="156384418">
      <w:bodyDiv w:val="1"/>
      <w:marLeft w:val="0"/>
      <w:marRight w:val="0"/>
      <w:marTop w:val="0"/>
      <w:marBottom w:val="0"/>
      <w:divBdr>
        <w:top w:val="none" w:sz="0" w:space="0" w:color="auto"/>
        <w:left w:val="none" w:sz="0" w:space="0" w:color="auto"/>
        <w:bottom w:val="none" w:sz="0" w:space="0" w:color="auto"/>
        <w:right w:val="none" w:sz="0" w:space="0" w:color="auto"/>
      </w:divBdr>
    </w:div>
    <w:div w:id="162546449">
      <w:bodyDiv w:val="1"/>
      <w:marLeft w:val="0"/>
      <w:marRight w:val="0"/>
      <w:marTop w:val="0"/>
      <w:marBottom w:val="0"/>
      <w:divBdr>
        <w:top w:val="none" w:sz="0" w:space="0" w:color="auto"/>
        <w:left w:val="none" w:sz="0" w:space="0" w:color="auto"/>
        <w:bottom w:val="none" w:sz="0" w:space="0" w:color="auto"/>
        <w:right w:val="none" w:sz="0" w:space="0" w:color="auto"/>
      </w:divBdr>
    </w:div>
    <w:div w:id="167870203">
      <w:bodyDiv w:val="1"/>
      <w:marLeft w:val="0"/>
      <w:marRight w:val="0"/>
      <w:marTop w:val="0"/>
      <w:marBottom w:val="0"/>
      <w:divBdr>
        <w:top w:val="none" w:sz="0" w:space="0" w:color="auto"/>
        <w:left w:val="none" w:sz="0" w:space="0" w:color="auto"/>
        <w:bottom w:val="none" w:sz="0" w:space="0" w:color="auto"/>
        <w:right w:val="none" w:sz="0" w:space="0" w:color="auto"/>
      </w:divBdr>
    </w:div>
    <w:div w:id="186986184">
      <w:bodyDiv w:val="1"/>
      <w:marLeft w:val="0"/>
      <w:marRight w:val="0"/>
      <w:marTop w:val="0"/>
      <w:marBottom w:val="0"/>
      <w:divBdr>
        <w:top w:val="none" w:sz="0" w:space="0" w:color="auto"/>
        <w:left w:val="none" w:sz="0" w:space="0" w:color="auto"/>
        <w:bottom w:val="none" w:sz="0" w:space="0" w:color="auto"/>
        <w:right w:val="none" w:sz="0" w:space="0" w:color="auto"/>
      </w:divBdr>
    </w:div>
    <w:div w:id="197936915">
      <w:bodyDiv w:val="1"/>
      <w:marLeft w:val="0"/>
      <w:marRight w:val="0"/>
      <w:marTop w:val="0"/>
      <w:marBottom w:val="0"/>
      <w:divBdr>
        <w:top w:val="none" w:sz="0" w:space="0" w:color="auto"/>
        <w:left w:val="none" w:sz="0" w:space="0" w:color="auto"/>
        <w:bottom w:val="none" w:sz="0" w:space="0" w:color="auto"/>
        <w:right w:val="none" w:sz="0" w:space="0" w:color="auto"/>
      </w:divBdr>
    </w:div>
    <w:div w:id="219287335">
      <w:bodyDiv w:val="1"/>
      <w:marLeft w:val="0"/>
      <w:marRight w:val="0"/>
      <w:marTop w:val="0"/>
      <w:marBottom w:val="0"/>
      <w:divBdr>
        <w:top w:val="none" w:sz="0" w:space="0" w:color="auto"/>
        <w:left w:val="none" w:sz="0" w:space="0" w:color="auto"/>
        <w:bottom w:val="none" w:sz="0" w:space="0" w:color="auto"/>
        <w:right w:val="none" w:sz="0" w:space="0" w:color="auto"/>
      </w:divBdr>
    </w:div>
    <w:div w:id="221327585">
      <w:bodyDiv w:val="1"/>
      <w:marLeft w:val="0"/>
      <w:marRight w:val="0"/>
      <w:marTop w:val="0"/>
      <w:marBottom w:val="0"/>
      <w:divBdr>
        <w:top w:val="none" w:sz="0" w:space="0" w:color="auto"/>
        <w:left w:val="none" w:sz="0" w:space="0" w:color="auto"/>
        <w:bottom w:val="none" w:sz="0" w:space="0" w:color="auto"/>
        <w:right w:val="none" w:sz="0" w:space="0" w:color="auto"/>
      </w:divBdr>
    </w:div>
    <w:div w:id="264195486">
      <w:bodyDiv w:val="1"/>
      <w:marLeft w:val="0"/>
      <w:marRight w:val="0"/>
      <w:marTop w:val="0"/>
      <w:marBottom w:val="0"/>
      <w:divBdr>
        <w:top w:val="none" w:sz="0" w:space="0" w:color="auto"/>
        <w:left w:val="none" w:sz="0" w:space="0" w:color="auto"/>
        <w:bottom w:val="none" w:sz="0" w:space="0" w:color="auto"/>
        <w:right w:val="none" w:sz="0" w:space="0" w:color="auto"/>
      </w:divBdr>
    </w:div>
    <w:div w:id="279070657">
      <w:bodyDiv w:val="1"/>
      <w:marLeft w:val="0"/>
      <w:marRight w:val="0"/>
      <w:marTop w:val="0"/>
      <w:marBottom w:val="0"/>
      <w:divBdr>
        <w:top w:val="none" w:sz="0" w:space="0" w:color="auto"/>
        <w:left w:val="none" w:sz="0" w:space="0" w:color="auto"/>
        <w:bottom w:val="none" w:sz="0" w:space="0" w:color="auto"/>
        <w:right w:val="none" w:sz="0" w:space="0" w:color="auto"/>
      </w:divBdr>
    </w:div>
    <w:div w:id="290718931">
      <w:bodyDiv w:val="1"/>
      <w:marLeft w:val="0"/>
      <w:marRight w:val="0"/>
      <w:marTop w:val="0"/>
      <w:marBottom w:val="0"/>
      <w:divBdr>
        <w:top w:val="none" w:sz="0" w:space="0" w:color="auto"/>
        <w:left w:val="none" w:sz="0" w:space="0" w:color="auto"/>
        <w:bottom w:val="none" w:sz="0" w:space="0" w:color="auto"/>
        <w:right w:val="none" w:sz="0" w:space="0" w:color="auto"/>
      </w:divBdr>
    </w:div>
    <w:div w:id="336813319">
      <w:bodyDiv w:val="1"/>
      <w:marLeft w:val="0"/>
      <w:marRight w:val="0"/>
      <w:marTop w:val="0"/>
      <w:marBottom w:val="0"/>
      <w:divBdr>
        <w:top w:val="none" w:sz="0" w:space="0" w:color="auto"/>
        <w:left w:val="none" w:sz="0" w:space="0" w:color="auto"/>
        <w:bottom w:val="none" w:sz="0" w:space="0" w:color="auto"/>
        <w:right w:val="none" w:sz="0" w:space="0" w:color="auto"/>
      </w:divBdr>
    </w:div>
    <w:div w:id="359400837">
      <w:bodyDiv w:val="1"/>
      <w:marLeft w:val="0"/>
      <w:marRight w:val="0"/>
      <w:marTop w:val="0"/>
      <w:marBottom w:val="0"/>
      <w:divBdr>
        <w:top w:val="none" w:sz="0" w:space="0" w:color="auto"/>
        <w:left w:val="none" w:sz="0" w:space="0" w:color="auto"/>
        <w:bottom w:val="none" w:sz="0" w:space="0" w:color="auto"/>
        <w:right w:val="none" w:sz="0" w:space="0" w:color="auto"/>
      </w:divBdr>
    </w:div>
    <w:div w:id="405148069">
      <w:bodyDiv w:val="1"/>
      <w:marLeft w:val="0"/>
      <w:marRight w:val="0"/>
      <w:marTop w:val="0"/>
      <w:marBottom w:val="0"/>
      <w:divBdr>
        <w:top w:val="none" w:sz="0" w:space="0" w:color="auto"/>
        <w:left w:val="none" w:sz="0" w:space="0" w:color="auto"/>
        <w:bottom w:val="none" w:sz="0" w:space="0" w:color="auto"/>
        <w:right w:val="none" w:sz="0" w:space="0" w:color="auto"/>
      </w:divBdr>
    </w:div>
    <w:div w:id="415329099">
      <w:bodyDiv w:val="1"/>
      <w:marLeft w:val="0"/>
      <w:marRight w:val="0"/>
      <w:marTop w:val="0"/>
      <w:marBottom w:val="0"/>
      <w:divBdr>
        <w:top w:val="none" w:sz="0" w:space="0" w:color="auto"/>
        <w:left w:val="none" w:sz="0" w:space="0" w:color="auto"/>
        <w:bottom w:val="none" w:sz="0" w:space="0" w:color="auto"/>
        <w:right w:val="none" w:sz="0" w:space="0" w:color="auto"/>
      </w:divBdr>
    </w:div>
    <w:div w:id="431710682">
      <w:bodyDiv w:val="1"/>
      <w:marLeft w:val="0"/>
      <w:marRight w:val="0"/>
      <w:marTop w:val="0"/>
      <w:marBottom w:val="0"/>
      <w:divBdr>
        <w:top w:val="none" w:sz="0" w:space="0" w:color="auto"/>
        <w:left w:val="none" w:sz="0" w:space="0" w:color="auto"/>
        <w:bottom w:val="none" w:sz="0" w:space="0" w:color="auto"/>
        <w:right w:val="none" w:sz="0" w:space="0" w:color="auto"/>
      </w:divBdr>
    </w:div>
    <w:div w:id="439566606">
      <w:bodyDiv w:val="1"/>
      <w:marLeft w:val="0"/>
      <w:marRight w:val="0"/>
      <w:marTop w:val="0"/>
      <w:marBottom w:val="0"/>
      <w:divBdr>
        <w:top w:val="none" w:sz="0" w:space="0" w:color="auto"/>
        <w:left w:val="none" w:sz="0" w:space="0" w:color="auto"/>
        <w:bottom w:val="none" w:sz="0" w:space="0" w:color="auto"/>
        <w:right w:val="none" w:sz="0" w:space="0" w:color="auto"/>
      </w:divBdr>
    </w:div>
    <w:div w:id="441193688">
      <w:bodyDiv w:val="1"/>
      <w:marLeft w:val="0"/>
      <w:marRight w:val="0"/>
      <w:marTop w:val="0"/>
      <w:marBottom w:val="0"/>
      <w:divBdr>
        <w:top w:val="none" w:sz="0" w:space="0" w:color="auto"/>
        <w:left w:val="none" w:sz="0" w:space="0" w:color="auto"/>
        <w:bottom w:val="none" w:sz="0" w:space="0" w:color="auto"/>
        <w:right w:val="none" w:sz="0" w:space="0" w:color="auto"/>
      </w:divBdr>
    </w:div>
    <w:div w:id="516427875">
      <w:bodyDiv w:val="1"/>
      <w:marLeft w:val="0"/>
      <w:marRight w:val="0"/>
      <w:marTop w:val="0"/>
      <w:marBottom w:val="0"/>
      <w:divBdr>
        <w:top w:val="none" w:sz="0" w:space="0" w:color="auto"/>
        <w:left w:val="none" w:sz="0" w:space="0" w:color="auto"/>
        <w:bottom w:val="none" w:sz="0" w:space="0" w:color="auto"/>
        <w:right w:val="none" w:sz="0" w:space="0" w:color="auto"/>
      </w:divBdr>
    </w:div>
    <w:div w:id="574783333">
      <w:bodyDiv w:val="1"/>
      <w:marLeft w:val="0"/>
      <w:marRight w:val="0"/>
      <w:marTop w:val="0"/>
      <w:marBottom w:val="0"/>
      <w:divBdr>
        <w:top w:val="none" w:sz="0" w:space="0" w:color="auto"/>
        <w:left w:val="none" w:sz="0" w:space="0" w:color="auto"/>
        <w:bottom w:val="none" w:sz="0" w:space="0" w:color="auto"/>
        <w:right w:val="none" w:sz="0" w:space="0" w:color="auto"/>
      </w:divBdr>
    </w:div>
    <w:div w:id="575432462">
      <w:bodyDiv w:val="1"/>
      <w:marLeft w:val="0"/>
      <w:marRight w:val="0"/>
      <w:marTop w:val="0"/>
      <w:marBottom w:val="0"/>
      <w:divBdr>
        <w:top w:val="none" w:sz="0" w:space="0" w:color="auto"/>
        <w:left w:val="none" w:sz="0" w:space="0" w:color="auto"/>
        <w:bottom w:val="none" w:sz="0" w:space="0" w:color="auto"/>
        <w:right w:val="none" w:sz="0" w:space="0" w:color="auto"/>
      </w:divBdr>
    </w:div>
    <w:div w:id="617419214">
      <w:bodyDiv w:val="1"/>
      <w:marLeft w:val="0"/>
      <w:marRight w:val="0"/>
      <w:marTop w:val="0"/>
      <w:marBottom w:val="0"/>
      <w:divBdr>
        <w:top w:val="none" w:sz="0" w:space="0" w:color="auto"/>
        <w:left w:val="none" w:sz="0" w:space="0" w:color="auto"/>
        <w:bottom w:val="none" w:sz="0" w:space="0" w:color="auto"/>
        <w:right w:val="none" w:sz="0" w:space="0" w:color="auto"/>
      </w:divBdr>
    </w:div>
    <w:div w:id="631789897">
      <w:bodyDiv w:val="1"/>
      <w:marLeft w:val="0"/>
      <w:marRight w:val="0"/>
      <w:marTop w:val="0"/>
      <w:marBottom w:val="0"/>
      <w:divBdr>
        <w:top w:val="none" w:sz="0" w:space="0" w:color="auto"/>
        <w:left w:val="none" w:sz="0" w:space="0" w:color="auto"/>
        <w:bottom w:val="none" w:sz="0" w:space="0" w:color="auto"/>
        <w:right w:val="none" w:sz="0" w:space="0" w:color="auto"/>
      </w:divBdr>
    </w:div>
    <w:div w:id="686830612">
      <w:bodyDiv w:val="1"/>
      <w:marLeft w:val="0"/>
      <w:marRight w:val="0"/>
      <w:marTop w:val="0"/>
      <w:marBottom w:val="0"/>
      <w:divBdr>
        <w:top w:val="none" w:sz="0" w:space="0" w:color="auto"/>
        <w:left w:val="none" w:sz="0" w:space="0" w:color="auto"/>
        <w:bottom w:val="none" w:sz="0" w:space="0" w:color="auto"/>
        <w:right w:val="none" w:sz="0" w:space="0" w:color="auto"/>
      </w:divBdr>
    </w:div>
    <w:div w:id="706296684">
      <w:bodyDiv w:val="1"/>
      <w:marLeft w:val="0"/>
      <w:marRight w:val="0"/>
      <w:marTop w:val="0"/>
      <w:marBottom w:val="0"/>
      <w:divBdr>
        <w:top w:val="none" w:sz="0" w:space="0" w:color="auto"/>
        <w:left w:val="none" w:sz="0" w:space="0" w:color="auto"/>
        <w:bottom w:val="none" w:sz="0" w:space="0" w:color="auto"/>
        <w:right w:val="none" w:sz="0" w:space="0" w:color="auto"/>
      </w:divBdr>
    </w:div>
    <w:div w:id="713315502">
      <w:bodyDiv w:val="1"/>
      <w:marLeft w:val="0"/>
      <w:marRight w:val="0"/>
      <w:marTop w:val="0"/>
      <w:marBottom w:val="0"/>
      <w:divBdr>
        <w:top w:val="none" w:sz="0" w:space="0" w:color="auto"/>
        <w:left w:val="none" w:sz="0" w:space="0" w:color="auto"/>
        <w:bottom w:val="none" w:sz="0" w:space="0" w:color="auto"/>
        <w:right w:val="none" w:sz="0" w:space="0" w:color="auto"/>
      </w:divBdr>
    </w:div>
    <w:div w:id="735903989">
      <w:bodyDiv w:val="1"/>
      <w:marLeft w:val="0"/>
      <w:marRight w:val="0"/>
      <w:marTop w:val="0"/>
      <w:marBottom w:val="0"/>
      <w:divBdr>
        <w:top w:val="none" w:sz="0" w:space="0" w:color="auto"/>
        <w:left w:val="none" w:sz="0" w:space="0" w:color="auto"/>
        <w:bottom w:val="none" w:sz="0" w:space="0" w:color="auto"/>
        <w:right w:val="none" w:sz="0" w:space="0" w:color="auto"/>
      </w:divBdr>
    </w:div>
    <w:div w:id="739640566">
      <w:bodyDiv w:val="1"/>
      <w:marLeft w:val="0"/>
      <w:marRight w:val="0"/>
      <w:marTop w:val="0"/>
      <w:marBottom w:val="0"/>
      <w:divBdr>
        <w:top w:val="none" w:sz="0" w:space="0" w:color="auto"/>
        <w:left w:val="none" w:sz="0" w:space="0" w:color="auto"/>
        <w:bottom w:val="none" w:sz="0" w:space="0" w:color="auto"/>
        <w:right w:val="none" w:sz="0" w:space="0" w:color="auto"/>
      </w:divBdr>
    </w:div>
    <w:div w:id="743458094">
      <w:bodyDiv w:val="1"/>
      <w:marLeft w:val="0"/>
      <w:marRight w:val="0"/>
      <w:marTop w:val="0"/>
      <w:marBottom w:val="0"/>
      <w:divBdr>
        <w:top w:val="none" w:sz="0" w:space="0" w:color="auto"/>
        <w:left w:val="none" w:sz="0" w:space="0" w:color="auto"/>
        <w:bottom w:val="none" w:sz="0" w:space="0" w:color="auto"/>
        <w:right w:val="none" w:sz="0" w:space="0" w:color="auto"/>
      </w:divBdr>
    </w:div>
    <w:div w:id="744452628">
      <w:bodyDiv w:val="1"/>
      <w:marLeft w:val="0"/>
      <w:marRight w:val="0"/>
      <w:marTop w:val="0"/>
      <w:marBottom w:val="0"/>
      <w:divBdr>
        <w:top w:val="none" w:sz="0" w:space="0" w:color="auto"/>
        <w:left w:val="none" w:sz="0" w:space="0" w:color="auto"/>
        <w:bottom w:val="none" w:sz="0" w:space="0" w:color="auto"/>
        <w:right w:val="none" w:sz="0" w:space="0" w:color="auto"/>
      </w:divBdr>
    </w:div>
    <w:div w:id="796289831">
      <w:bodyDiv w:val="1"/>
      <w:marLeft w:val="0"/>
      <w:marRight w:val="0"/>
      <w:marTop w:val="0"/>
      <w:marBottom w:val="0"/>
      <w:divBdr>
        <w:top w:val="none" w:sz="0" w:space="0" w:color="auto"/>
        <w:left w:val="none" w:sz="0" w:space="0" w:color="auto"/>
        <w:bottom w:val="none" w:sz="0" w:space="0" w:color="auto"/>
        <w:right w:val="none" w:sz="0" w:space="0" w:color="auto"/>
      </w:divBdr>
    </w:div>
    <w:div w:id="817839749">
      <w:bodyDiv w:val="1"/>
      <w:marLeft w:val="0"/>
      <w:marRight w:val="0"/>
      <w:marTop w:val="0"/>
      <w:marBottom w:val="0"/>
      <w:divBdr>
        <w:top w:val="none" w:sz="0" w:space="0" w:color="auto"/>
        <w:left w:val="none" w:sz="0" w:space="0" w:color="auto"/>
        <w:bottom w:val="none" w:sz="0" w:space="0" w:color="auto"/>
        <w:right w:val="none" w:sz="0" w:space="0" w:color="auto"/>
      </w:divBdr>
    </w:div>
    <w:div w:id="833689475">
      <w:bodyDiv w:val="1"/>
      <w:marLeft w:val="0"/>
      <w:marRight w:val="0"/>
      <w:marTop w:val="0"/>
      <w:marBottom w:val="0"/>
      <w:divBdr>
        <w:top w:val="none" w:sz="0" w:space="0" w:color="auto"/>
        <w:left w:val="none" w:sz="0" w:space="0" w:color="auto"/>
        <w:bottom w:val="none" w:sz="0" w:space="0" w:color="auto"/>
        <w:right w:val="none" w:sz="0" w:space="0" w:color="auto"/>
      </w:divBdr>
    </w:div>
    <w:div w:id="851190826">
      <w:bodyDiv w:val="1"/>
      <w:marLeft w:val="0"/>
      <w:marRight w:val="0"/>
      <w:marTop w:val="0"/>
      <w:marBottom w:val="0"/>
      <w:divBdr>
        <w:top w:val="none" w:sz="0" w:space="0" w:color="auto"/>
        <w:left w:val="none" w:sz="0" w:space="0" w:color="auto"/>
        <w:bottom w:val="none" w:sz="0" w:space="0" w:color="auto"/>
        <w:right w:val="none" w:sz="0" w:space="0" w:color="auto"/>
      </w:divBdr>
    </w:div>
    <w:div w:id="851724414">
      <w:bodyDiv w:val="1"/>
      <w:marLeft w:val="0"/>
      <w:marRight w:val="0"/>
      <w:marTop w:val="0"/>
      <w:marBottom w:val="0"/>
      <w:divBdr>
        <w:top w:val="none" w:sz="0" w:space="0" w:color="auto"/>
        <w:left w:val="none" w:sz="0" w:space="0" w:color="auto"/>
        <w:bottom w:val="none" w:sz="0" w:space="0" w:color="auto"/>
        <w:right w:val="none" w:sz="0" w:space="0" w:color="auto"/>
      </w:divBdr>
    </w:div>
    <w:div w:id="898059459">
      <w:bodyDiv w:val="1"/>
      <w:marLeft w:val="0"/>
      <w:marRight w:val="0"/>
      <w:marTop w:val="0"/>
      <w:marBottom w:val="0"/>
      <w:divBdr>
        <w:top w:val="none" w:sz="0" w:space="0" w:color="auto"/>
        <w:left w:val="none" w:sz="0" w:space="0" w:color="auto"/>
        <w:bottom w:val="none" w:sz="0" w:space="0" w:color="auto"/>
        <w:right w:val="none" w:sz="0" w:space="0" w:color="auto"/>
      </w:divBdr>
    </w:div>
    <w:div w:id="932738163">
      <w:bodyDiv w:val="1"/>
      <w:marLeft w:val="0"/>
      <w:marRight w:val="0"/>
      <w:marTop w:val="0"/>
      <w:marBottom w:val="0"/>
      <w:divBdr>
        <w:top w:val="none" w:sz="0" w:space="0" w:color="auto"/>
        <w:left w:val="none" w:sz="0" w:space="0" w:color="auto"/>
        <w:bottom w:val="none" w:sz="0" w:space="0" w:color="auto"/>
        <w:right w:val="none" w:sz="0" w:space="0" w:color="auto"/>
      </w:divBdr>
    </w:div>
    <w:div w:id="1041783133">
      <w:bodyDiv w:val="1"/>
      <w:marLeft w:val="0"/>
      <w:marRight w:val="0"/>
      <w:marTop w:val="0"/>
      <w:marBottom w:val="0"/>
      <w:divBdr>
        <w:top w:val="none" w:sz="0" w:space="0" w:color="auto"/>
        <w:left w:val="none" w:sz="0" w:space="0" w:color="auto"/>
        <w:bottom w:val="none" w:sz="0" w:space="0" w:color="auto"/>
        <w:right w:val="none" w:sz="0" w:space="0" w:color="auto"/>
      </w:divBdr>
    </w:div>
    <w:div w:id="1047804493">
      <w:bodyDiv w:val="1"/>
      <w:marLeft w:val="0"/>
      <w:marRight w:val="0"/>
      <w:marTop w:val="0"/>
      <w:marBottom w:val="0"/>
      <w:divBdr>
        <w:top w:val="none" w:sz="0" w:space="0" w:color="auto"/>
        <w:left w:val="none" w:sz="0" w:space="0" w:color="auto"/>
        <w:bottom w:val="none" w:sz="0" w:space="0" w:color="auto"/>
        <w:right w:val="none" w:sz="0" w:space="0" w:color="auto"/>
      </w:divBdr>
    </w:div>
    <w:div w:id="1066300227">
      <w:bodyDiv w:val="1"/>
      <w:marLeft w:val="0"/>
      <w:marRight w:val="0"/>
      <w:marTop w:val="0"/>
      <w:marBottom w:val="0"/>
      <w:divBdr>
        <w:top w:val="none" w:sz="0" w:space="0" w:color="auto"/>
        <w:left w:val="none" w:sz="0" w:space="0" w:color="auto"/>
        <w:bottom w:val="none" w:sz="0" w:space="0" w:color="auto"/>
        <w:right w:val="none" w:sz="0" w:space="0" w:color="auto"/>
      </w:divBdr>
    </w:div>
    <w:div w:id="1115099573">
      <w:bodyDiv w:val="1"/>
      <w:marLeft w:val="0"/>
      <w:marRight w:val="0"/>
      <w:marTop w:val="0"/>
      <w:marBottom w:val="0"/>
      <w:divBdr>
        <w:top w:val="none" w:sz="0" w:space="0" w:color="auto"/>
        <w:left w:val="none" w:sz="0" w:space="0" w:color="auto"/>
        <w:bottom w:val="none" w:sz="0" w:space="0" w:color="auto"/>
        <w:right w:val="none" w:sz="0" w:space="0" w:color="auto"/>
      </w:divBdr>
    </w:div>
    <w:div w:id="1138766541">
      <w:bodyDiv w:val="1"/>
      <w:marLeft w:val="0"/>
      <w:marRight w:val="0"/>
      <w:marTop w:val="0"/>
      <w:marBottom w:val="0"/>
      <w:divBdr>
        <w:top w:val="none" w:sz="0" w:space="0" w:color="auto"/>
        <w:left w:val="none" w:sz="0" w:space="0" w:color="auto"/>
        <w:bottom w:val="none" w:sz="0" w:space="0" w:color="auto"/>
        <w:right w:val="none" w:sz="0" w:space="0" w:color="auto"/>
      </w:divBdr>
    </w:div>
    <w:div w:id="1157919733">
      <w:bodyDiv w:val="1"/>
      <w:marLeft w:val="0"/>
      <w:marRight w:val="0"/>
      <w:marTop w:val="0"/>
      <w:marBottom w:val="0"/>
      <w:divBdr>
        <w:top w:val="none" w:sz="0" w:space="0" w:color="auto"/>
        <w:left w:val="none" w:sz="0" w:space="0" w:color="auto"/>
        <w:bottom w:val="none" w:sz="0" w:space="0" w:color="auto"/>
        <w:right w:val="none" w:sz="0" w:space="0" w:color="auto"/>
      </w:divBdr>
    </w:div>
    <w:div w:id="1173454011">
      <w:bodyDiv w:val="1"/>
      <w:marLeft w:val="0"/>
      <w:marRight w:val="0"/>
      <w:marTop w:val="0"/>
      <w:marBottom w:val="0"/>
      <w:divBdr>
        <w:top w:val="none" w:sz="0" w:space="0" w:color="auto"/>
        <w:left w:val="none" w:sz="0" w:space="0" w:color="auto"/>
        <w:bottom w:val="none" w:sz="0" w:space="0" w:color="auto"/>
        <w:right w:val="none" w:sz="0" w:space="0" w:color="auto"/>
      </w:divBdr>
    </w:div>
    <w:div w:id="1189101979">
      <w:bodyDiv w:val="1"/>
      <w:marLeft w:val="0"/>
      <w:marRight w:val="0"/>
      <w:marTop w:val="0"/>
      <w:marBottom w:val="0"/>
      <w:divBdr>
        <w:top w:val="none" w:sz="0" w:space="0" w:color="auto"/>
        <w:left w:val="none" w:sz="0" w:space="0" w:color="auto"/>
        <w:bottom w:val="none" w:sz="0" w:space="0" w:color="auto"/>
        <w:right w:val="none" w:sz="0" w:space="0" w:color="auto"/>
      </w:divBdr>
    </w:div>
    <w:div w:id="1234125885">
      <w:bodyDiv w:val="1"/>
      <w:marLeft w:val="0"/>
      <w:marRight w:val="0"/>
      <w:marTop w:val="0"/>
      <w:marBottom w:val="0"/>
      <w:divBdr>
        <w:top w:val="none" w:sz="0" w:space="0" w:color="auto"/>
        <w:left w:val="none" w:sz="0" w:space="0" w:color="auto"/>
        <w:bottom w:val="none" w:sz="0" w:space="0" w:color="auto"/>
        <w:right w:val="none" w:sz="0" w:space="0" w:color="auto"/>
      </w:divBdr>
    </w:div>
    <w:div w:id="1281374796">
      <w:bodyDiv w:val="1"/>
      <w:marLeft w:val="0"/>
      <w:marRight w:val="0"/>
      <w:marTop w:val="0"/>
      <w:marBottom w:val="0"/>
      <w:divBdr>
        <w:top w:val="none" w:sz="0" w:space="0" w:color="auto"/>
        <w:left w:val="none" w:sz="0" w:space="0" w:color="auto"/>
        <w:bottom w:val="none" w:sz="0" w:space="0" w:color="auto"/>
        <w:right w:val="none" w:sz="0" w:space="0" w:color="auto"/>
      </w:divBdr>
    </w:div>
    <w:div w:id="1283270977">
      <w:bodyDiv w:val="1"/>
      <w:marLeft w:val="0"/>
      <w:marRight w:val="0"/>
      <w:marTop w:val="0"/>
      <w:marBottom w:val="0"/>
      <w:divBdr>
        <w:top w:val="none" w:sz="0" w:space="0" w:color="auto"/>
        <w:left w:val="none" w:sz="0" w:space="0" w:color="auto"/>
        <w:bottom w:val="none" w:sz="0" w:space="0" w:color="auto"/>
        <w:right w:val="none" w:sz="0" w:space="0" w:color="auto"/>
      </w:divBdr>
    </w:div>
    <w:div w:id="1309935786">
      <w:bodyDiv w:val="1"/>
      <w:marLeft w:val="0"/>
      <w:marRight w:val="0"/>
      <w:marTop w:val="0"/>
      <w:marBottom w:val="0"/>
      <w:divBdr>
        <w:top w:val="none" w:sz="0" w:space="0" w:color="auto"/>
        <w:left w:val="none" w:sz="0" w:space="0" w:color="auto"/>
        <w:bottom w:val="none" w:sz="0" w:space="0" w:color="auto"/>
        <w:right w:val="none" w:sz="0" w:space="0" w:color="auto"/>
      </w:divBdr>
    </w:div>
    <w:div w:id="1405640490">
      <w:bodyDiv w:val="1"/>
      <w:marLeft w:val="0"/>
      <w:marRight w:val="0"/>
      <w:marTop w:val="0"/>
      <w:marBottom w:val="0"/>
      <w:divBdr>
        <w:top w:val="none" w:sz="0" w:space="0" w:color="auto"/>
        <w:left w:val="none" w:sz="0" w:space="0" w:color="auto"/>
        <w:bottom w:val="none" w:sz="0" w:space="0" w:color="auto"/>
        <w:right w:val="none" w:sz="0" w:space="0" w:color="auto"/>
      </w:divBdr>
    </w:div>
    <w:div w:id="1428383568">
      <w:bodyDiv w:val="1"/>
      <w:marLeft w:val="0"/>
      <w:marRight w:val="0"/>
      <w:marTop w:val="0"/>
      <w:marBottom w:val="0"/>
      <w:divBdr>
        <w:top w:val="none" w:sz="0" w:space="0" w:color="auto"/>
        <w:left w:val="none" w:sz="0" w:space="0" w:color="auto"/>
        <w:bottom w:val="none" w:sz="0" w:space="0" w:color="auto"/>
        <w:right w:val="none" w:sz="0" w:space="0" w:color="auto"/>
      </w:divBdr>
    </w:div>
    <w:div w:id="1482887206">
      <w:bodyDiv w:val="1"/>
      <w:marLeft w:val="0"/>
      <w:marRight w:val="0"/>
      <w:marTop w:val="0"/>
      <w:marBottom w:val="0"/>
      <w:divBdr>
        <w:top w:val="none" w:sz="0" w:space="0" w:color="auto"/>
        <w:left w:val="none" w:sz="0" w:space="0" w:color="auto"/>
        <w:bottom w:val="none" w:sz="0" w:space="0" w:color="auto"/>
        <w:right w:val="none" w:sz="0" w:space="0" w:color="auto"/>
      </w:divBdr>
    </w:div>
    <w:div w:id="1511145707">
      <w:bodyDiv w:val="1"/>
      <w:marLeft w:val="0"/>
      <w:marRight w:val="0"/>
      <w:marTop w:val="0"/>
      <w:marBottom w:val="0"/>
      <w:divBdr>
        <w:top w:val="none" w:sz="0" w:space="0" w:color="auto"/>
        <w:left w:val="none" w:sz="0" w:space="0" w:color="auto"/>
        <w:bottom w:val="none" w:sz="0" w:space="0" w:color="auto"/>
        <w:right w:val="none" w:sz="0" w:space="0" w:color="auto"/>
      </w:divBdr>
    </w:div>
    <w:div w:id="1519081586">
      <w:bodyDiv w:val="1"/>
      <w:marLeft w:val="0"/>
      <w:marRight w:val="0"/>
      <w:marTop w:val="0"/>
      <w:marBottom w:val="0"/>
      <w:divBdr>
        <w:top w:val="none" w:sz="0" w:space="0" w:color="auto"/>
        <w:left w:val="none" w:sz="0" w:space="0" w:color="auto"/>
        <w:bottom w:val="none" w:sz="0" w:space="0" w:color="auto"/>
        <w:right w:val="none" w:sz="0" w:space="0" w:color="auto"/>
      </w:divBdr>
    </w:div>
    <w:div w:id="1557661724">
      <w:bodyDiv w:val="1"/>
      <w:marLeft w:val="0"/>
      <w:marRight w:val="0"/>
      <w:marTop w:val="0"/>
      <w:marBottom w:val="0"/>
      <w:divBdr>
        <w:top w:val="none" w:sz="0" w:space="0" w:color="auto"/>
        <w:left w:val="none" w:sz="0" w:space="0" w:color="auto"/>
        <w:bottom w:val="none" w:sz="0" w:space="0" w:color="auto"/>
        <w:right w:val="none" w:sz="0" w:space="0" w:color="auto"/>
      </w:divBdr>
    </w:div>
    <w:div w:id="1565680700">
      <w:bodyDiv w:val="1"/>
      <w:marLeft w:val="0"/>
      <w:marRight w:val="0"/>
      <w:marTop w:val="0"/>
      <w:marBottom w:val="0"/>
      <w:divBdr>
        <w:top w:val="none" w:sz="0" w:space="0" w:color="auto"/>
        <w:left w:val="none" w:sz="0" w:space="0" w:color="auto"/>
        <w:bottom w:val="none" w:sz="0" w:space="0" w:color="auto"/>
        <w:right w:val="none" w:sz="0" w:space="0" w:color="auto"/>
      </w:divBdr>
    </w:div>
    <w:div w:id="1663655093">
      <w:bodyDiv w:val="1"/>
      <w:marLeft w:val="0"/>
      <w:marRight w:val="0"/>
      <w:marTop w:val="0"/>
      <w:marBottom w:val="0"/>
      <w:divBdr>
        <w:top w:val="none" w:sz="0" w:space="0" w:color="auto"/>
        <w:left w:val="none" w:sz="0" w:space="0" w:color="auto"/>
        <w:bottom w:val="none" w:sz="0" w:space="0" w:color="auto"/>
        <w:right w:val="none" w:sz="0" w:space="0" w:color="auto"/>
      </w:divBdr>
    </w:div>
    <w:div w:id="1675761871">
      <w:bodyDiv w:val="1"/>
      <w:marLeft w:val="0"/>
      <w:marRight w:val="0"/>
      <w:marTop w:val="0"/>
      <w:marBottom w:val="0"/>
      <w:divBdr>
        <w:top w:val="none" w:sz="0" w:space="0" w:color="auto"/>
        <w:left w:val="none" w:sz="0" w:space="0" w:color="auto"/>
        <w:bottom w:val="none" w:sz="0" w:space="0" w:color="auto"/>
        <w:right w:val="none" w:sz="0" w:space="0" w:color="auto"/>
      </w:divBdr>
    </w:div>
    <w:div w:id="1716195264">
      <w:bodyDiv w:val="1"/>
      <w:marLeft w:val="0"/>
      <w:marRight w:val="0"/>
      <w:marTop w:val="0"/>
      <w:marBottom w:val="0"/>
      <w:divBdr>
        <w:top w:val="none" w:sz="0" w:space="0" w:color="auto"/>
        <w:left w:val="none" w:sz="0" w:space="0" w:color="auto"/>
        <w:bottom w:val="none" w:sz="0" w:space="0" w:color="auto"/>
        <w:right w:val="none" w:sz="0" w:space="0" w:color="auto"/>
      </w:divBdr>
    </w:div>
    <w:div w:id="1721317145">
      <w:bodyDiv w:val="1"/>
      <w:marLeft w:val="0"/>
      <w:marRight w:val="0"/>
      <w:marTop w:val="0"/>
      <w:marBottom w:val="0"/>
      <w:divBdr>
        <w:top w:val="none" w:sz="0" w:space="0" w:color="auto"/>
        <w:left w:val="none" w:sz="0" w:space="0" w:color="auto"/>
        <w:bottom w:val="none" w:sz="0" w:space="0" w:color="auto"/>
        <w:right w:val="none" w:sz="0" w:space="0" w:color="auto"/>
      </w:divBdr>
    </w:div>
    <w:div w:id="1737510182">
      <w:bodyDiv w:val="1"/>
      <w:marLeft w:val="0"/>
      <w:marRight w:val="0"/>
      <w:marTop w:val="0"/>
      <w:marBottom w:val="0"/>
      <w:divBdr>
        <w:top w:val="none" w:sz="0" w:space="0" w:color="auto"/>
        <w:left w:val="none" w:sz="0" w:space="0" w:color="auto"/>
        <w:bottom w:val="none" w:sz="0" w:space="0" w:color="auto"/>
        <w:right w:val="none" w:sz="0" w:space="0" w:color="auto"/>
      </w:divBdr>
    </w:div>
    <w:div w:id="1777872232">
      <w:bodyDiv w:val="1"/>
      <w:marLeft w:val="0"/>
      <w:marRight w:val="0"/>
      <w:marTop w:val="0"/>
      <w:marBottom w:val="0"/>
      <w:divBdr>
        <w:top w:val="none" w:sz="0" w:space="0" w:color="auto"/>
        <w:left w:val="none" w:sz="0" w:space="0" w:color="auto"/>
        <w:bottom w:val="none" w:sz="0" w:space="0" w:color="auto"/>
        <w:right w:val="none" w:sz="0" w:space="0" w:color="auto"/>
      </w:divBdr>
    </w:div>
    <w:div w:id="1803037250">
      <w:bodyDiv w:val="1"/>
      <w:marLeft w:val="0"/>
      <w:marRight w:val="0"/>
      <w:marTop w:val="0"/>
      <w:marBottom w:val="0"/>
      <w:divBdr>
        <w:top w:val="none" w:sz="0" w:space="0" w:color="auto"/>
        <w:left w:val="none" w:sz="0" w:space="0" w:color="auto"/>
        <w:bottom w:val="none" w:sz="0" w:space="0" w:color="auto"/>
        <w:right w:val="none" w:sz="0" w:space="0" w:color="auto"/>
      </w:divBdr>
    </w:div>
    <w:div w:id="1833256777">
      <w:bodyDiv w:val="1"/>
      <w:marLeft w:val="0"/>
      <w:marRight w:val="0"/>
      <w:marTop w:val="0"/>
      <w:marBottom w:val="0"/>
      <w:divBdr>
        <w:top w:val="none" w:sz="0" w:space="0" w:color="auto"/>
        <w:left w:val="none" w:sz="0" w:space="0" w:color="auto"/>
        <w:bottom w:val="none" w:sz="0" w:space="0" w:color="auto"/>
        <w:right w:val="none" w:sz="0" w:space="0" w:color="auto"/>
      </w:divBdr>
    </w:div>
    <w:div w:id="1834492681">
      <w:bodyDiv w:val="1"/>
      <w:marLeft w:val="0"/>
      <w:marRight w:val="0"/>
      <w:marTop w:val="0"/>
      <w:marBottom w:val="0"/>
      <w:divBdr>
        <w:top w:val="none" w:sz="0" w:space="0" w:color="auto"/>
        <w:left w:val="none" w:sz="0" w:space="0" w:color="auto"/>
        <w:bottom w:val="none" w:sz="0" w:space="0" w:color="auto"/>
        <w:right w:val="none" w:sz="0" w:space="0" w:color="auto"/>
      </w:divBdr>
    </w:div>
    <w:div w:id="1846633569">
      <w:bodyDiv w:val="1"/>
      <w:marLeft w:val="0"/>
      <w:marRight w:val="0"/>
      <w:marTop w:val="0"/>
      <w:marBottom w:val="0"/>
      <w:divBdr>
        <w:top w:val="none" w:sz="0" w:space="0" w:color="auto"/>
        <w:left w:val="none" w:sz="0" w:space="0" w:color="auto"/>
        <w:bottom w:val="none" w:sz="0" w:space="0" w:color="auto"/>
        <w:right w:val="none" w:sz="0" w:space="0" w:color="auto"/>
      </w:divBdr>
    </w:div>
    <w:div w:id="1864245924">
      <w:bodyDiv w:val="1"/>
      <w:marLeft w:val="0"/>
      <w:marRight w:val="0"/>
      <w:marTop w:val="0"/>
      <w:marBottom w:val="0"/>
      <w:divBdr>
        <w:top w:val="none" w:sz="0" w:space="0" w:color="auto"/>
        <w:left w:val="none" w:sz="0" w:space="0" w:color="auto"/>
        <w:bottom w:val="none" w:sz="0" w:space="0" w:color="auto"/>
        <w:right w:val="none" w:sz="0" w:space="0" w:color="auto"/>
      </w:divBdr>
    </w:div>
    <w:div w:id="1865242147">
      <w:bodyDiv w:val="1"/>
      <w:marLeft w:val="0"/>
      <w:marRight w:val="0"/>
      <w:marTop w:val="0"/>
      <w:marBottom w:val="0"/>
      <w:divBdr>
        <w:top w:val="none" w:sz="0" w:space="0" w:color="auto"/>
        <w:left w:val="none" w:sz="0" w:space="0" w:color="auto"/>
        <w:bottom w:val="none" w:sz="0" w:space="0" w:color="auto"/>
        <w:right w:val="none" w:sz="0" w:space="0" w:color="auto"/>
      </w:divBdr>
    </w:div>
    <w:div w:id="1930504865">
      <w:bodyDiv w:val="1"/>
      <w:marLeft w:val="0"/>
      <w:marRight w:val="0"/>
      <w:marTop w:val="0"/>
      <w:marBottom w:val="0"/>
      <w:divBdr>
        <w:top w:val="none" w:sz="0" w:space="0" w:color="auto"/>
        <w:left w:val="none" w:sz="0" w:space="0" w:color="auto"/>
        <w:bottom w:val="none" w:sz="0" w:space="0" w:color="auto"/>
        <w:right w:val="none" w:sz="0" w:space="0" w:color="auto"/>
      </w:divBdr>
    </w:div>
    <w:div w:id="1958901780">
      <w:bodyDiv w:val="1"/>
      <w:marLeft w:val="0"/>
      <w:marRight w:val="0"/>
      <w:marTop w:val="0"/>
      <w:marBottom w:val="0"/>
      <w:divBdr>
        <w:top w:val="none" w:sz="0" w:space="0" w:color="auto"/>
        <w:left w:val="none" w:sz="0" w:space="0" w:color="auto"/>
        <w:bottom w:val="none" w:sz="0" w:space="0" w:color="auto"/>
        <w:right w:val="none" w:sz="0" w:space="0" w:color="auto"/>
      </w:divBdr>
    </w:div>
    <w:div w:id="1981416120">
      <w:bodyDiv w:val="1"/>
      <w:marLeft w:val="0"/>
      <w:marRight w:val="0"/>
      <w:marTop w:val="0"/>
      <w:marBottom w:val="0"/>
      <w:divBdr>
        <w:top w:val="none" w:sz="0" w:space="0" w:color="auto"/>
        <w:left w:val="none" w:sz="0" w:space="0" w:color="auto"/>
        <w:bottom w:val="none" w:sz="0" w:space="0" w:color="auto"/>
        <w:right w:val="none" w:sz="0" w:space="0" w:color="auto"/>
      </w:divBdr>
    </w:div>
    <w:div w:id="2010403502">
      <w:bodyDiv w:val="1"/>
      <w:marLeft w:val="0"/>
      <w:marRight w:val="0"/>
      <w:marTop w:val="0"/>
      <w:marBottom w:val="0"/>
      <w:divBdr>
        <w:top w:val="none" w:sz="0" w:space="0" w:color="auto"/>
        <w:left w:val="none" w:sz="0" w:space="0" w:color="auto"/>
        <w:bottom w:val="none" w:sz="0" w:space="0" w:color="auto"/>
        <w:right w:val="none" w:sz="0" w:space="0" w:color="auto"/>
      </w:divBdr>
    </w:div>
    <w:div w:id="2011256267">
      <w:bodyDiv w:val="1"/>
      <w:marLeft w:val="0"/>
      <w:marRight w:val="0"/>
      <w:marTop w:val="0"/>
      <w:marBottom w:val="0"/>
      <w:divBdr>
        <w:top w:val="none" w:sz="0" w:space="0" w:color="auto"/>
        <w:left w:val="none" w:sz="0" w:space="0" w:color="auto"/>
        <w:bottom w:val="none" w:sz="0" w:space="0" w:color="auto"/>
        <w:right w:val="none" w:sz="0" w:space="0" w:color="auto"/>
      </w:divBdr>
    </w:div>
    <w:div w:id="2016346204">
      <w:bodyDiv w:val="1"/>
      <w:marLeft w:val="0"/>
      <w:marRight w:val="0"/>
      <w:marTop w:val="0"/>
      <w:marBottom w:val="0"/>
      <w:divBdr>
        <w:top w:val="none" w:sz="0" w:space="0" w:color="auto"/>
        <w:left w:val="none" w:sz="0" w:space="0" w:color="auto"/>
        <w:bottom w:val="none" w:sz="0" w:space="0" w:color="auto"/>
        <w:right w:val="none" w:sz="0" w:space="0" w:color="auto"/>
      </w:divBdr>
    </w:div>
    <w:div w:id="2028675525">
      <w:bodyDiv w:val="1"/>
      <w:marLeft w:val="0"/>
      <w:marRight w:val="0"/>
      <w:marTop w:val="0"/>
      <w:marBottom w:val="0"/>
      <w:divBdr>
        <w:top w:val="none" w:sz="0" w:space="0" w:color="auto"/>
        <w:left w:val="none" w:sz="0" w:space="0" w:color="auto"/>
        <w:bottom w:val="none" w:sz="0" w:space="0" w:color="auto"/>
        <w:right w:val="none" w:sz="0" w:space="0" w:color="auto"/>
      </w:divBdr>
    </w:div>
    <w:div w:id="203989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Ley20</b:Tag>
    <b:SourceType>Case</b:SourceType>
    <b:Guid>{61192EAA-F71B-4C9A-BD53-8B16E329BC55}</b:Guid>
    <b:Title>Ley de Educación del Estado de Yucatán</b:Title>
    <b:Year>2020</b:Year>
    <b:City>Diario Oficial del Gobierno del Estado de Yucatán</b:City>
    <b:Month>07</b:Month>
    <b:Day>29</b:Day>
    <b:RefOrder>1</b:RefOrder>
  </b:Source>
</b:Sources>
</file>

<file path=customXml/itemProps1.xml><?xml version="1.0" encoding="utf-8"?>
<ds:datastoreItem xmlns:ds="http://schemas.openxmlformats.org/officeDocument/2006/customXml" ds:itemID="{0459C1C3-1D11-493F-9EE4-4EA847BB1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2906</Words>
  <Characters>15985</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18854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ESCAMILLA VERMONT</dc:creator>
  <cp:lastModifiedBy>HEBER RAMIREZ</cp:lastModifiedBy>
  <cp:revision>7</cp:revision>
  <cp:lastPrinted>2025-10-10T00:52:00Z</cp:lastPrinted>
  <dcterms:created xsi:type="dcterms:W3CDTF">2025-11-25T00:29:00Z</dcterms:created>
  <dcterms:modified xsi:type="dcterms:W3CDTF">2025-11-25T20:00:00Z</dcterms:modified>
</cp:coreProperties>
</file>